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3FA" w:rsidRPr="00882608" w:rsidRDefault="008643FA" w:rsidP="00632EA2">
      <w:pPr>
        <w:rPr>
          <w:rFonts w:asciiTheme="minorHAnsi" w:hAnsiTheme="minorHAnsi"/>
          <w:b/>
          <w:sz w:val="28"/>
        </w:rPr>
      </w:pPr>
      <w:r w:rsidRPr="00882608">
        <w:rPr>
          <w:rFonts w:asciiTheme="minorHAnsi" w:hAnsiTheme="minorHAnsi"/>
          <w:b/>
          <w:sz w:val="28"/>
        </w:rPr>
        <w:t>Colocation Addendum</w:t>
      </w:r>
    </w:p>
    <w:p w:rsidR="008643FA" w:rsidRPr="008643FA" w:rsidRDefault="008643FA" w:rsidP="00260E6A">
      <w:pPr>
        <w:jc w:val="center"/>
        <w:rPr>
          <w:rFonts w:asciiTheme="minorHAnsi" w:hAnsiTheme="minorHAnsi"/>
        </w:rPr>
      </w:pPr>
    </w:p>
    <w:p w:rsidR="008643FA" w:rsidRPr="008643FA" w:rsidRDefault="008643FA" w:rsidP="00863957">
      <w:pPr>
        <w:rPr>
          <w:rFonts w:asciiTheme="minorHAnsi" w:hAnsiTheme="minorHAnsi"/>
        </w:rPr>
      </w:pPr>
      <w:r w:rsidRPr="008643FA">
        <w:rPr>
          <w:rFonts w:asciiTheme="minorHAnsi" w:hAnsiTheme="minorHAnsi"/>
        </w:rPr>
        <w:t>This Colocation Addendum is incorporated by reference into your Cloud</w:t>
      </w:r>
      <w:r>
        <w:rPr>
          <w:rFonts w:asciiTheme="minorHAnsi" w:hAnsiTheme="minorHAnsi"/>
        </w:rPr>
        <w:t xml:space="preserve"> </w:t>
      </w:r>
      <w:r w:rsidRPr="008643FA">
        <w:rPr>
          <w:rFonts w:asciiTheme="minorHAnsi" w:hAnsiTheme="minorHAnsi"/>
        </w:rPr>
        <w:t>Services Agreement (“CSA”).</w:t>
      </w:r>
    </w:p>
    <w:p w:rsidR="008643FA" w:rsidRDefault="008643FA" w:rsidP="007D4661">
      <w:pPr>
        <w:tabs>
          <w:tab w:val="left" w:pos="10800"/>
        </w:tabs>
        <w:jc w:val="both"/>
        <w:rPr>
          <w:rFonts w:asciiTheme="minorHAnsi" w:hAnsiTheme="minorHAnsi"/>
        </w:rPr>
      </w:pPr>
    </w:p>
    <w:p w:rsidR="008643FA" w:rsidRDefault="00AF33ED" w:rsidP="00AF33ED">
      <w:pPr>
        <w:ind w:hanging="720"/>
        <w:jc w:val="both"/>
        <w:rPr>
          <w:rFonts w:asciiTheme="minorHAnsi" w:hAnsiTheme="minorHAnsi"/>
        </w:rPr>
      </w:pPr>
      <w:r>
        <w:rPr>
          <w:rFonts w:asciiTheme="minorHAnsi" w:hAnsiTheme="minorHAnsi"/>
        </w:rPr>
        <w:t xml:space="preserve">                </w:t>
      </w:r>
      <w:r w:rsidR="008643FA" w:rsidRPr="008643FA">
        <w:rPr>
          <w:rFonts w:asciiTheme="minorHAnsi" w:hAnsiTheme="minorHAnsi"/>
        </w:rPr>
        <w:t>As a Supplementary Service, devices (referred to as "Colocated Device" whether one or more) owned by you and described in the Services Description will be accepted by us for placement in our data center as part of the hardware configuration provided by us, subject to the terms and conditions set out below. All services provided by Dimension4 in connection with the Colocation Device shall be referred to as "Colocation Services".</w:t>
      </w:r>
    </w:p>
    <w:p w:rsidR="008643FA" w:rsidRPr="008643FA" w:rsidRDefault="008643FA" w:rsidP="00260E6A">
      <w:pPr>
        <w:jc w:val="both"/>
        <w:rPr>
          <w:rFonts w:asciiTheme="minorHAnsi" w:hAnsiTheme="minorHAnsi"/>
        </w:rPr>
      </w:pPr>
    </w:p>
    <w:p w:rsidR="00260E6A" w:rsidRDefault="00260E6A" w:rsidP="00260E6A">
      <w:pPr>
        <w:jc w:val="both"/>
        <w:rPr>
          <w:rFonts w:asciiTheme="minorHAnsi" w:hAnsiTheme="minorHAnsi"/>
          <w:b/>
        </w:rPr>
        <w:sectPr w:rsidR="00260E6A" w:rsidSect="00807525">
          <w:headerReference w:type="even" r:id="rId11"/>
          <w:headerReference w:type="default" r:id="rId12"/>
          <w:footerReference w:type="even" r:id="rId13"/>
          <w:footerReference w:type="default" r:id="rId14"/>
          <w:headerReference w:type="first" r:id="rId15"/>
          <w:footerReference w:type="first" r:id="rId16"/>
          <w:pgSz w:w="12240" w:h="15840" w:code="1"/>
          <w:pgMar w:top="1440" w:right="720" w:bottom="1296" w:left="720" w:header="720" w:footer="720" w:gutter="0"/>
          <w:cols w:space="720"/>
        </w:sectPr>
      </w:pPr>
    </w:p>
    <w:p w:rsidR="008643FA" w:rsidRPr="008643FA" w:rsidRDefault="008643FA" w:rsidP="00260E6A">
      <w:pPr>
        <w:jc w:val="both"/>
        <w:rPr>
          <w:rFonts w:asciiTheme="minorHAnsi" w:hAnsiTheme="minorHAnsi"/>
          <w:b/>
        </w:rPr>
      </w:pPr>
      <w:r w:rsidRPr="008643FA">
        <w:rPr>
          <w:rFonts w:asciiTheme="minorHAnsi" w:hAnsiTheme="minorHAnsi"/>
          <w:b/>
        </w:rPr>
        <w:t>1. COLOCATION SERVICES</w:t>
      </w:r>
    </w:p>
    <w:p w:rsidR="008643FA" w:rsidRDefault="008643FA" w:rsidP="00260E6A">
      <w:pPr>
        <w:jc w:val="both"/>
        <w:rPr>
          <w:rFonts w:asciiTheme="minorHAnsi" w:hAnsiTheme="minorHAnsi"/>
        </w:rPr>
      </w:pPr>
      <w:r w:rsidRPr="008643FA">
        <w:rPr>
          <w:rFonts w:asciiTheme="minorHAnsi" w:hAnsiTheme="minorHAnsi"/>
        </w:rPr>
        <w:t xml:space="preserve">The monthly recurring fee for the Colocation Services is specified in the CSA. The Colocation Services include the following: </w:t>
      </w:r>
    </w:p>
    <w:p w:rsidR="008643FA" w:rsidRPr="008643FA" w:rsidRDefault="008643FA" w:rsidP="00260E6A">
      <w:pPr>
        <w:jc w:val="both"/>
        <w:rPr>
          <w:rFonts w:asciiTheme="minorHAnsi" w:hAnsiTheme="minorHAnsi"/>
        </w:rPr>
      </w:pPr>
    </w:p>
    <w:p w:rsidR="008643FA" w:rsidRPr="008643FA" w:rsidRDefault="008643FA" w:rsidP="00260E6A">
      <w:pPr>
        <w:jc w:val="both"/>
        <w:rPr>
          <w:rFonts w:asciiTheme="minorHAnsi" w:hAnsiTheme="minorHAnsi"/>
        </w:rPr>
      </w:pPr>
      <w:r w:rsidRPr="008643FA">
        <w:rPr>
          <w:rFonts w:asciiTheme="minorHAnsi" w:hAnsiTheme="minorHAnsi"/>
        </w:rPr>
        <w:t xml:space="preserve">1.1 Installation in a cabinet predetermined for your configuration; </w:t>
      </w:r>
    </w:p>
    <w:p w:rsidR="008643FA" w:rsidRPr="008643FA" w:rsidRDefault="008643FA" w:rsidP="00260E6A">
      <w:pPr>
        <w:jc w:val="both"/>
        <w:rPr>
          <w:rFonts w:asciiTheme="minorHAnsi" w:hAnsiTheme="minorHAnsi"/>
        </w:rPr>
      </w:pPr>
      <w:r w:rsidRPr="008643FA">
        <w:rPr>
          <w:rFonts w:asciiTheme="minorHAnsi" w:hAnsiTheme="minorHAnsi"/>
        </w:rPr>
        <w:t xml:space="preserve">1.2 Space in the cabinet; </w:t>
      </w:r>
    </w:p>
    <w:p w:rsidR="008643FA" w:rsidRPr="008643FA" w:rsidRDefault="008643FA" w:rsidP="00260E6A">
      <w:pPr>
        <w:jc w:val="both"/>
        <w:rPr>
          <w:rFonts w:asciiTheme="minorHAnsi" w:hAnsiTheme="minorHAnsi"/>
        </w:rPr>
      </w:pPr>
      <w:r w:rsidRPr="008643FA">
        <w:rPr>
          <w:rFonts w:asciiTheme="minorHAnsi" w:hAnsiTheme="minorHAnsi"/>
        </w:rPr>
        <w:t xml:space="preserve">1.3 Ventilation and power at the standard voltage supplied for all customers at the data center; </w:t>
      </w:r>
    </w:p>
    <w:p w:rsidR="008643FA" w:rsidRPr="008643FA" w:rsidRDefault="008643FA" w:rsidP="00260E6A">
      <w:pPr>
        <w:jc w:val="both"/>
        <w:rPr>
          <w:rFonts w:asciiTheme="minorHAnsi" w:hAnsiTheme="minorHAnsi"/>
        </w:rPr>
      </w:pPr>
      <w:r w:rsidRPr="008643FA">
        <w:rPr>
          <w:rFonts w:asciiTheme="minorHAnsi" w:hAnsiTheme="minorHAnsi"/>
        </w:rPr>
        <w:t xml:space="preserve">1.4 A single connection to the network together with a single public IP address which utilizes Network Address Translation on the private side of the required rack-mountable firewall; </w:t>
      </w:r>
    </w:p>
    <w:p w:rsidR="008643FA" w:rsidRPr="008643FA" w:rsidRDefault="008643FA" w:rsidP="00260E6A">
      <w:pPr>
        <w:jc w:val="both"/>
        <w:rPr>
          <w:rFonts w:asciiTheme="minorHAnsi" w:hAnsiTheme="minorHAnsi"/>
        </w:rPr>
      </w:pPr>
      <w:r w:rsidRPr="008643FA">
        <w:rPr>
          <w:rFonts w:asciiTheme="minorHAnsi" w:hAnsiTheme="minorHAnsi"/>
        </w:rPr>
        <w:t xml:space="preserve">1.5 Power cycling upon your request; provided that the power switch is external and physically accessible, does not require additional attachments, and does not require unlocking physical or logical security mechanisms; </w:t>
      </w:r>
    </w:p>
    <w:p w:rsidR="008643FA" w:rsidRPr="008643FA" w:rsidRDefault="008643FA" w:rsidP="00260E6A">
      <w:pPr>
        <w:jc w:val="both"/>
        <w:rPr>
          <w:rFonts w:asciiTheme="minorHAnsi" w:hAnsiTheme="minorHAnsi"/>
        </w:rPr>
      </w:pPr>
      <w:r w:rsidRPr="008643FA">
        <w:rPr>
          <w:rFonts w:asciiTheme="minorHAnsi" w:hAnsiTheme="minorHAnsi"/>
        </w:rPr>
        <w:t xml:space="preserve">1.6 Provided that a replacement device (“Spare”) has been delivered in accordance with Section 4 below, at your request, replacement of a failed Colocated Device and shipment to you. </w:t>
      </w:r>
    </w:p>
    <w:p w:rsidR="008643FA" w:rsidRDefault="008643FA" w:rsidP="00260E6A">
      <w:pPr>
        <w:jc w:val="both"/>
        <w:rPr>
          <w:rFonts w:asciiTheme="minorHAnsi" w:hAnsiTheme="minorHAnsi"/>
        </w:rPr>
      </w:pPr>
      <w:r w:rsidRPr="008643FA">
        <w:rPr>
          <w:rFonts w:asciiTheme="minorHAnsi" w:hAnsiTheme="minorHAnsi"/>
        </w:rPr>
        <w:t xml:space="preserve">The Colocation Service does not include monitoring, patching, back-ups, hardware or software troubleshooting, escalation or software installation, upgrades or downgrades. You acknowledge and agree that you are responsible for the configuration, testing, monitoring and management of any Colocated Device unless you have contracted with us to provide those services separately. </w:t>
      </w:r>
    </w:p>
    <w:p w:rsidR="008643FA" w:rsidRPr="008643FA" w:rsidRDefault="008643FA" w:rsidP="00260E6A">
      <w:pPr>
        <w:jc w:val="both"/>
        <w:rPr>
          <w:rFonts w:asciiTheme="minorHAnsi" w:hAnsiTheme="minorHAnsi"/>
        </w:rPr>
      </w:pPr>
    </w:p>
    <w:p w:rsidR="008643FA" w:rsidRPr="008643FA" w:rsidRDefault="008643FA" w:rsidP="00260E6A">
      <w:pPr>
        <w:jc w:val="both"/>
        <w:rPr>
          <w:rFonts w:asciiTheme="minorHAnsi" w:hAnsiTheme="minorHAnsi"/>
          <w:b/>
        </w:rPr>
      </w:pPr>
      <w:r w:rsidRPr="008643FA">
        <w:rPr>
          <w:rFonts w:asciiTheme="minorHAnsi" w:hAnsiTheme="minorHAnsi"/>
          <w:b/>
        </w:rPr>
        <w:t xml:space="preserve">2. SERVICE LEVEL GUARANTEES </w:t>
      </w:r>
    </w:p>
    <w:p w:rsidR="008643FA" w:rsidRDefault="008643FA" w:rsidP="00260E6A">
      <w:pPr>
        <w:jc w:val="both"/>
        <w:rPr>
          <w:rFonts w:asciiTheme="minorHAnsi" w:hAnsiTheme="minorHAnsi"/>
        </w:rPr>
      </w:pPr>
      <w:r w:rsidRPr="008643FA">
        <w:rPr>
          <w:rFonts w:asciiTheme="minorHAnsi" w:hAnsiTheme="minorHAnsi"/>
        </w:rPr>
        <w:t xml:space="preserve">The service level guarantees do not apply to the Colocated Device or to any devices provided by us that have been adversely affected by the Colocated Device or the user interaction with it. We will not monitor the Colocated Device via PING, monitor services (connecting externally),   apply software patches or updates, escalate incidents to vendors, perform backup services, or install or reinstall an operating system. </w:t>
      </w:r>
    </w:p>
    <w:p w:rsidR="008643FA" w:rsidRPr="008643FA" w:rsidRDefault="008643FA" w:rsidP="00260E6A">
      <w:pPr>
        <w:jc w:val="both"/>
        <w:rPr>
          <w:rFonts w:asciiTheme="minorHAnsi" w:hAnsiTheme="minorHAnsi"/>
        </w:rPr>
      </w:pPr>
    </w:p>
    <w:p w:rsidR="008643FA" w:rsidRPr="008643FA" w:rsidRDefault="008643FA" w:rsidP="00260E6A">
      <w:pPr>
        <w:jc w:val="both"/>
        <w:rPr>
          <w:rFonts w:asciiTheme="minorHAnsi" w:hAnsiTheme="minorHAnsi"/>
          <w:b/>
        </w:rPr>
      </w:pPr>
      <w:r w:rsidRPr="008643FA">
        <w:rPr>
          <w:rFonts w:asciiTheme="minorHAnsi" w:hAnsiTheme="minorHAnsi"/>
          <w:b/>
        </w:rPr>
        <w:t xml:space="preserve">3. ACCEPTABLE USE POLICY </w:t>
      </w:r>
    </w:p>
    <w:p w:rsidR="008643FA" w:rsidRDefault="008643FA" w:rsidP="00260E6A">
      <w:pPr>
        <w:jc w:val="both"/>
        <w:rPr>
          <w:rFonts w:asciiTheme="minorHAnsi" w:hAnsiTheme="minorHAnsi"/>
        </w:rPr>
      </w:pPr>
      <w:r w:rsidRPr="008643FA">
        <w:rPr>
          <w:rFonts w:asciiTheme="minorHAnsi" w:hAnsiTheme="minorHAnsi"/>
        </w:rPr>
        <w:t xml:space="preserve">Our Acceptable Use Policy applies to the Colocated Device. </w:t>
      </w:r>
    </w:p>
    <w:p w:rsidR="008643FA" w:rsidRPr="008643FA" w:rsidRDefault="008643FA" w:rsidP="00260E6A">
      <w:pPr>
        <w:jc w:val="both"/>
        <w:rPr>
          <w:rFonts w:asciiTheme="minorHAnsi" w:hAnsiTheme="minorHAnsi"/>
        </w:rPr>
      </w:pPr>
    </w:p>
    <w:p w:rsidR="008643FA" w:rsidRPr="008643FA" w:rsidRDefault="008643FA" w:rsidP="00260E6A">
      <w:pPr>
        <w:jc w:val="both"/>
        <w:rPr>
          <w:rFonts w:asciiTheme="minorHAnsi" w:hAnsiTheme="minorHAnsi"/>
          <w:b/>
        </w:rPr>
      </w:pPr>
      <w:r w:rsidRPr="008643FA">
        <w:rPr>
          <w:rFonts w:asciiTheme="minorHAnsi" w:hAnsiTheme="minorHAnsi"/>
          <w:b/>
        </w:rPr>
        <w:t xml:space="preserve">4. SPECIFICATION REQUIREMENTS </w:t>
      </w:r>
    </w:p>
    <w:p w:rsidR="008643FA" w:rsidRDefault="008643FA" w:rsidP="00260E6A">
      <w:pPr>
        <w:jc w:val="both"/>
        <w:rPr>
          <w:rFonts w:asciiTheme="minorHAnsi" w:hAnsiTheme="minorHAnsi"/>
        </w:rPr>
      </w:pPr>
      <w:r w:rsidRPr="008643FA">
        <w:rPr>
          <w:rFonts w:asciiTheme="minorHAnsi" w:hAnsiTheme="minorHAnsi"/>
        </w:rPr>
        <w:t xml:space="preserve">The Colocated Device and any Spare must be fully compatible with data center specifications for physical space, security, refrigeration and power ("Specification Requirements"),  including without limitation: </w:t>
      </w:r>
    </w:p>
    <w:p w:rsidR="008643FA" w:rsidRPr="008643FA" w:rsidRDefault="008643FA" w:rsidP="00260E6A">
      <w:pPr>
        <w:jc w:val="both"/>
        <w:rPr>
          <w:rFonts w:asciiTheme="minorHAnsi" w:hAnsiTheme="minorHAnsi"/>
        </w:rPr>
      </w:pPr>
    </w:p>
    <w:p w:rsidR="008643FA" w:rsidRPr="008643FA" w:rsidRDefault="008643FA" w:rsidP="00260E6A">
      <w:pPr>
        <w:jc w:val="both"/>
        <w:rPr>
          <w:rFonts w:asciiTheme="minorHAnsi" w:hAnsiTheme="minorHAnsi"/>
        </w:rPr>
      </w:pPr>
      <w:r w:rsidRPr="008643FA">
        <w:rPr>
          <w:rFonts w:asciiTheme="minorHAnsi" w:hAnsiTheme="minorHAnsi"/>
        </w:rPr>
        <w:t xml:space="preserve">4.1 Designed to be natively rack-mountable, and accompanied by mounting hardware that does not alter the manufacturer's intended mounting specifications; </w:t>
      </w:r>
    </w:p>
    <w:p w:rsidR="008643FA" w:rsidRPr="008643FA" w:rsidRDefault="008643FA" w:rsidP="00260E6A">
      <w:pPr>
        <w:jc w:val="both"/>
        <w:rPr>
          <w:rFonts w:asciiTheme="minorHAnsi" w:hAnsiTheme="minorHAnsi"/>
        </w:rPr>
      </w:pPr>
      <w:r w:rsidRPr="008643FA">
        <w:rPr>
          <w:rFonts w:asciiTheme="minorHAnsi" w:hAnsiTheme="minorHAnsi"/>
        </w:rPr>
        <w:t xml:space="preserve">4.2 Dimensions are not in excess of the physical space available for the configuration in the data center; </w:t>
      </w:r>
    </w:p>
    <w:p w:rsidR="008643FA" w:rsidRPr="008643FA" w:rsidRDefault="008643FA" w:rsidP="00260E6A">
      <w:pPr>
        <w:jc w:val="both"/>
        <w:rPr>
          <w:rFonts w:asciiTheme="minorHAnsi" w:hAnsiTheme="minorHAnsi"/>
        </w:rPr>
      </w:pPr>
      <w:r w:rsidRPr="008643FA">
        <w:rPr>
          <w:rFonts w:asciiTheme="minorHAnsi" w:hAnsiTheme="minorHAnsi"/>
        </w:rPr>
        <w:t xml:space="preserve">4.3 Weight, including attachments and mounting hardware, is not in excess of that allowed in the data center; </w:t>
      </w:r>
    </w:p>
    <w:p w:rsidR="008643FA" w:rsidRPr="008643FA" w:rsidRDefault="008643FA" w:rsidP="00260E6A">
      <w:pPr>
        <w:jc w:val="both"/>
        <w:rPr>
          <w:rFonts w:asciiTheme="minorHAnsi" w:hAnsiTheme="minorHAnsi"/>
        </w:rPr>
      </w:pPr>
      <w:r w:rsidRPr="008643FA">
        <w:rPr>
          <w:rFonts w:asciiTheme="minorHAnsi" w:hAnsiTheme="minorHAnsi"/>
        </w:rPr>
        <w:t xml:space="preserve">4.4 Special or external cooling or ventilation systems or any that are based on liquids or gas are not required; </w:t>
      </w:r>
    </w:p>
    <w:p w:rsidR="008643FA" w:rsidRPr="008643FA" w:rsidRDefault="008643FA" w:rsidP="00260E6A">
      <w:pPr>
        <w:jc w:val="both"/>
        <w:rPr>
          <w:rFonts w:asciiTheme="minorHAnsi" w:hAnsiTheme="minorHAnsi"/>
        </w:rPr>
      </w:pPr>
      <w:r w:rsidRPr="008643FA">
        <w:rPr>
          <w:rFonts w:asciiTheme="minorHAnsi" w:hAnsiTheme="minorHAnsi"/>
        </w:rPr>
        <w:t xml:space="preserve">4.5 Operates normally without any modifications at the standard voltage supplied by the data center; </w:t>
      </w:r>
    </w:p>
    <w:p w:rsidR="008643FA" w:rsidRPr="008643FA" w:rsidRDefault="008643FA" w:rsidP="00260E6A">
      <w:pPr>
        <w:jc w:val="both"/>
        <w:rPr>
          <w:rFonts w:asciiTheme="minorHAnsi" w:hAnsiTheme="minorHAnsi"/>
        </w:rPr>
      </w:pPr>
      <w:r w:rsidRPr="008643FA">
        <w:rPr>
          <w:rFonts w:asciiTheme="minorHAnsi" w:hAnsiTheme="minorHAnsi"/>
        </w:rPr>
        <w:t xml:space="preserve">4.6 Complies with the acceptable range of power consumption proportional to the required physical space; </w:t>
      </w:r>
    </w:p>
    <w:p w:rsidR="008643FA" w:rsidRPr="008643FA" w:rsidRDefault="008643FA" w:rsidP="00260E6A">
      <w:pPr>
        <w:jc w:val="both"/>
        <w:rPr>
          <w:rFonts w:asciiTheme="minorHAnsi" w:hAnsiTheme="minorHAnsi"/>
        </w:rPr>
      </w:pPr>
      <w:r w:rsidRPr="008643FA">
        <w:rPr>
          <w:rFonts w:asciiTheme="minorHAnsi" w:hAnsiTheme="minorHAnsi"/>
        </w:rPr>
        <w:t xml:space="preserve">4.7 A rack-mountable firewall provided and managed by us protects the configuration; </w:t>
      </w:r>
    </w:p>
    <w:p w:rsidR="008643FA" w:rsidRPr="008643FA" w:rsidRDefault="008643FA" w:rsidP="00260E6A">
      <w:pPr>
        <w:jc w:val="both"/>
        <w:rPr>
          <w:rFonts w:asciiTheme="minorHAnsi" w:hAnsiTheme="minorHAnsi"/>
        </w:rPr>
      </w:pPr>
      <w:r w:rsidRPr="008643FA">
        <w:rPr>
          <w:rFonts w:asciiTheme="minorHAnsi" w:hAnsiTheme="minorHAnsi"/>
        </w:rPr>
        <w:t xml:space="preserve">4.8 Functions using Network Address Translation behind the perimeter firewall; </w:t>
      </w:r>
    </w:p>
    <w:p w:rsidR="008643FA" w:rsidRPr="008643FA" w:rsidRDefault="008643FA" w:rsidP="00260E6A">
      <w:pPr>
        <w:jc w:val="both"/>
        <w:rPr>
          <w:rFonts w:asciiTheme="minorHAnsi" w:hAnsiTheme="minorHAnsi"/>
        </w:rPr>
      </w:pPr>
      <w:r w:rsidRPr="008643FA">
        <w:rPr>
          <w:rFonts w:asciiTheme="minorHAnsi" w:hAnsiTheme="minorHAnsi"/>
        </w:rPr>
        <w:t xml:space="preserve">4.9 Is not intended to be deployed in-line between other devices, whether or not such devices are provided by us; </w:t>
      </w:r>
    </w:p>
    <w:p w:rsidR="008643FA" w:rsidRPr="008643FA" w:rsidRDefault="008643FA" w:rsidP="00260E6A">
      <w:pPr>
        <w:jc w:val="both"/>
        <w:rPr>
          <w:rFonts w:asciiTheme="minorHAnsi" w:hAnsiTheme="minorHAnsi"/>
        </w:rPr>
      </w:pPr>
      <w:r w:rsidRPr="008643FA">
        <w:rPr>
          <w:rFonts w:asciiTheme="minorHAnsi" w:hAnsiTheme="minorHAnsi"/>
        </w:rPr>
        <w:t xml:space="preserve">4.10 Supports the 10 Base-T or 100 Base-TX Ethernet standards as its main media type for management, operation or any other purpose; </w:t>
      </w:r>
    </w:p>
    <w:p w:rsidR="008643FA" w:rsidRPr="008643FA" w:rsidRDefault="008643FA" w:rsidP="00260E6A">
      <w:pPr>
        <w:jc w:val="both"/>
        <w:rPr>
          <w:rFonts w:asciiTheme="minorHAnsi" w:hAnsiTheme="minorHAnsi"/>
        </w:rPr>
      </w:pPr>
      <w:r w:rsidRPr="008643FA">
        <w:rPr>
          <w:rFonts w:asciiTheme="minorHAnsi" w:hAnsiTheme="minorHAnsi"/>
        </w:rPr>
        <w:t xml:space="preserve">4.11 Is not intended to be connected directly to another server or colocated device; </w:t>
      </w:r>
    </w:p>
    <w:p w:rsidR="008643FA" w:rsidRPr="008643FA" w:rsidRDefault="008643FA" w:rsidP="00260E6A">
      <w:pPr>
        <w:jc w:val="both"/>
        <w:rPr>
          <w:rFonts w:asciiTheme="minorHAnsi" w:hAnsiTheme="minorHAnsi"/>
        </w:rPr>
      </w:pPr>
      <w:r w:rsidRPr="008643FA">
        <w:rPr>
          <w:rFonts w:asciiTheme="minorHAnsi" w:hAnsiTheme="minorHAnsi"/>
        </w:rPr>
        <w:t xml:space="preserve">4.12 Network connections are always made to an Ethernet switch operated by us; </w:t>
      </w:r>
    </w:p>
    <w:p w:rsidR="008643FA" w:rsidRPr="008643FA" w:rsidRDefault="008643FA" w:rsidP="00260E6A">
      <w:pPr>
        <w:jc w:val="both"/>
        <w:rPr>
          <w:rFonts w:asciiTheme="minorHAnsi" w:hAnsiTheme="minorHAnsi"/>
        </w:rPr>
      </w:pPr>
      <w:r w:rsidRPr="008643FA">
        <w:rPr>
          <w:rFonts w:asciiTheme="minorHAnsi" w:hAnsiTheme="minorHAnsi"/>
        </w:rPr>
        <w:t xml:space="preserve">4.13 To the extent that it is intended for termination of a cross-connected circuit, the requirements and details of such are subject to evaluation and approval by us; </w:t>
      </w:r>
    </w:p>
    <w:p w:rsidR="008643FA" w:rsidRPr="008643FA" w:rsidRDefault="008643FA" w:rsidP="00260E6A">
      <w:pPr>
        <w:jc w:val="both"/>
        <w:rPr>
          <w:rFonts w:asciiTheme="minorHAnsi" w:hAnsiTheme="minorHAnsi"/>
        </w:rPr>
      </w:pPr>
      <w:r w:rsidRPr="008643FA">
        <w:rPr>
          <w:rFonts w:asciiTheme="minorHAnsi" w:hAnsiTheme="minorHAnsi"/>
        </w:rPr>
        <w:t xml:space="preserve">4.14 Does not contain any software (unless such software has been permanently disabled),   internal hardware or attachment capable of capturing sound, images, video, motion or chemical composition; and </w:t>
      </w:r>
    </w:p>
    <w:p w:rsidR="008643FA" w:rsidRPr="008643FA" w:rsidRDefault="008643FA" w:rsidP="00260E6A">
      <w:pPr>
        <w:jc w:val="both"/>
        <w:rPr>
          <w:rFonts w:asciiTheme="minorHAnsi" w:hAnsiTheme="minorHAnsi"/>
        </w:rPr>
      </w:pPr>
      <w:r w:rsidRPr="008643FA">
        <w:rPr>
          <w:rFonts w:asciiTheme="minorHAnsi" w:hAnsiTheme="minorHAnsi"/>
        </w:rPr>
        <w:t xml:space="preserve">4.15 Neither the Colocated Device nor any of its components or attachments is capable of receiving or transmitting any type of signal using radio frequency, microwaves, infrared or any other type of wireless carrier signal. </w:t>
      </w:r>
    </w:p>
    <w:p w:rsidR="008643FA" w:rsidRDefault="008643FA" w:rsidP="00260E6A">
      <w:pPr>
        <w:jc w:val="both"/>
        <w:rPr>
          <w:rFonts w:asciiTheme="minorHAnsi" w:hAnsiTheme="minorHAnsi"/>
        </w:rPr>
      </w:pPr>
      <w:r w:rsidRPr="008643FA">
        <w:rPr>
          <w:rFonts w:asciiTheme="minorHAnsi" w:hAnsiTheme="minorHAnsi"/>
        </w:rPr>
        <w:t xml:space="preserve">Upon its delivery to the data center, we may inspect the Colocated Device, including disassembly in its discretion, to ascertain whether all of the Specification Requirements have been met. Unless performed in a grossly negligent manner, such inspection shall be without liability to us. All references herein to Colocated Device include the Spare, if any. </w:t>
      </w:r>
    </w:p>
    <w:p w:rsidR="008643FA" w:rsidRPr="008643FA" w:rsidRDefault="008643FA" w:rsidP="00260E6A">
      <w:pPr>
        <w:jc w:val="both"/>
        <w:rPr>
          <w:rFonts w:asciiTheme="minorHAnsi" w:hAnsiTheme="minorHAnsi"/>
        </w:rPr>
      </w:pPr>
    </w:p>
    <w:p w:rsidR="008643FA" w:rsidRPr="008643FA" w:rsidRDefault="008643FA" w:rsidP="00260E6A">
      <w:pPr>
        <w:jc w:val="both"/>
        <w:rPr>
          <w:rFonts w:asciiTheme="minorHAnsi" w:hAnsiTheme="minorHAnsi"/>
          <w:b/>
        </w:rPr>
      </w:pPr>
      <w:r w:rsidRPr="008643FA">
        <w:rPr>
          <w:rFonts w:asciiTheme="minorHAnsi" w:hAnsiTheme="minorHAnsi"/>
          <w:b/>
        </w:rPr>
        <w:t xml:space="preserve">5. SHIPMENT REQUIREMENTS </w:t>
      </w:r>
    </w:p>
    <w:p w:rsidR="008643FA" w:rsidRDefault="008643FA" w:rsidP="00260E6A">
      <w:pPr>
        <w:jc w:val="both"/>
        <w:rPr>
          <w:rFonts w:asciiTheme="minorHAnsi" w:hAnsiTheme="minorHAnsi"/>
        </w:rPr>
      </w:pPr>
      <w:r w:rsidRPr="008643FA">
        <w:rPr>
          <w:rFonts w:asciiTheme="minorHAnsi" w:hAnsiTheme="minorHAnsi"/>
        </w:rPr>
        <w:t>In order for us to accept the Colocated Device fo</w:t>
      </w:r>
      <w:r>
        <w:rPr>
          <w:rFonts w:asciiTheme="minorHAnsi" w:hAnsiTheme="minorHAnsi"/>
        </w:rPr>
        <w:t>r installation in the data cent</w:t>
      </w:r>
      <w:r w:rsidRPr="008643FA">
        <w:rPr>
          <w:rFonts w:asciiTheme="minorHAnsi" w:hAnsiTheme="minorHAnsi"/>
        </w:rPr>
        <w:t>e</w:t>
      </w:r>
      <w:r>
        <w:rPr>
          <w:rFonts w:asciiTheme="minorHAnsi" w:hAnsiTheme="minorHAnsi"/>
        </w:rPr>
        <w:t>r</w:t>
      </w:r>
      <w:r w:rsidRPr="008643FA">
        <w:rPr>
          <w:rFonts w:asciiTheme="minorHAnsi" w:hAnsiTheme="minorHAnsi"/>
        </w:rPr>
        <w:t xml:space="preserve">, all of the following ("Shipment Requirements") must be met by you: </w:t>
      </w:r>
    </w:p>
    <w:p w:rsidR="008643FA" w:rsidRPr="008643FA" w:rsidRDefault="008643FA" w:rsidP="00260E6A">
      <w:pPr>
        <w:jc w:val="both"/>
        <w:rPr>
          <w:rFonts w:asciiTheme="minorHAnsi" w:hAnsiTheme="minorHAnsi"/>
        </w:rPr>
      </w:pPr>
    </w:p>
    <w:p w:rsidR="008643FA" w:rsidRPr="008643FA" w:rsidRDefault="008643FA" w:rsidP="00260E6A">
      <w:pPr>
        <w:jc w:val="both"/>
        <w:rPr>
          <w:rFonts w:asciiTheme="minorHAnsi" w:hAnsiTheme="minorHAnsi"/>
        </w:rPr>
      </w:pPr>
      <w:r w:rsidRPr="008643FA">
        <w:rPr>
          <w:rFonts w:asciiTheme="minorHAnsi" w:hAnsiTheme="minorHAnsi"/>
        </w:rPr>
        <w:t xml:space="preserve">5.1 Components prohibited in Section 4 must be completely removed from the Colocated Device prior to shipment; </w:t>
      </w:r>
    </w:p>
    <w:p w:rsidR="008643FA" w:rsidRPr="008643FA" w:rsidRDefault="008643FA" w:rsidP="00260E6A">
      <w:pPr>
        <w:jc w:val="both"/>
        <w:rPr>
          <w:rFonts w:asciiTheme="minorHAnsi" w:hAnsiTheme="minorHAnsi"/>
        </w:rPr>
      </w:pPr>
      <w:r w:rsidRPr="008643FA">
        <w:rPr>
          <w:rFonts w:asciiTheme="minorHAnsi" w:hAnsiTheme="minorHAnsi"/>
        </w:rPr>
        <w:t xml:space="preserve">5.2 The IP address, login, and password must be configured on the Colocated Device prior to shipment; </w:t>
      </w:r>
    </w:p>
    <w:p w:rsidR="008643FA" w:rsidRPr="008643FA" w:rsidRDefault="008643FA" w:rsidP="00260E6A">
      <w:pPr>
        <w:jc w:val="both"/>
        <w:rPr>
          <w:rFonts w:asciiTheme="minorHAnsi" w:hAnsiTheme="minorHAnsi"/>
        </w:rPr>
      </w:pPr>
      <w:r w:rsidRPr="008643FA">
        <w:rPr>
          <w:rFonts w:asciiTheme="minorHAnsi" w:hAnsiTheme="minorHAnsi"/>
        </w:rPr>
        <w:t xml:space="preserve">5.3 Any Spare must be clearly labeled "Spare" and the IP address, login, and password must be configured prior to shipment; </w:t>
      </w:r>
    </w:p>
    <w:p w:rsidR="008643FA" w:rsidRDefault="008643FA" w:rsidP="00260E6A">
      <w:pPr>
        <w:jc w:val="both"/>
        <w:rPr>
          <w:rFonts w:asciiTheme="minorHAnsi" w:hAnsiTheme="minorHAnsi"/>
        </w:rPr>
      </w:pPr>
      <w:r w:rsidRPr="008643FA">
        <w:rPr>
          <w:rFonts w:asciiTheme="minorHAnsi" w:hAnsiTheme="minorHAnsi"/>
        </w:rPr>
        <w:t xml:space="preserve">5.4 The Colocated Device must be clearly and conspicuously labeled with your account number, the Colocated Device number assigned to it by us, and the number of our ticket notifying our Inventory Department of the prospective shipment. </w:t>
      </w:r>
    </w:p>
    <w:p w:rsidR="008643FA" w:rsidRPr="008643FA" w:rsidRDefault="008643FA" w:rsidP="00260E6A">
      <w:pPr>
        <w:jc w:val="both"/>
        <w:rPr>
          <w:rFonts w:asciiTheme="minorHAnsi" w:hAnsiTheme="minorHAnsi"/>
        </w:rPr>
      </w:pPr>
    </w:p>
    <w:p w:rsidR="008643FA" w:rsidRPr="008643FA" w:rsidRDefault="008643FA" w:rsidP="00260E6A">
      <w:pPr>
        <w:jc w:val="both"/>
        <w:rPr>
          <w:rFonts w:asciiTheme="minorHAnsi" w:hAnsiTheme="minorHAnsi"/>
          <w:b/>
        </w:rPr>
      </w:pPr>
      <w:r w:rsidRPr="008643FA">
        <w:rPr>
          <w:rFonts w:asciiTheme="minorHAnsi" w:hAnsiTheme="minorHAnsi"/>
          <w:b/>
        </w:rPr>
        <w:t xml:space="preserve">6. NONCONFORMING COLOCATED DEVICE </w:t>
      </w:r>
    </w:p>
    <w:p w:rsidR="008643FA" w:rsidRDefault="008643FA" w:rsidP="00260E6A">
      <w:pPr>
        <w:jc w:val="both"/>
        <w:rPr>
          <w:rFonts w:asciiTheme="minorHAnsi" w:hAnsiTheme="minorHAnsi"/>
        </w:rPr>
      </w:pPr>
      <w:r w:rsidRPr="008643FA">
        <w:rPr>
          <w:rFonts w:asciiTheme="minorHAnsi" w:hAnsiTheme="minorHAnsi"/>
        </w:rPr>
        <w:t xml:space="preserve">A Colocated Device that does not meet the Specification Requirements and the Shipment Requirements will be returned to you at your sole risk and expense. </w:t>
      </w:r>
    </w:p>
    <w:p w:rsidR="008643FA" w:rsidRPr="008643FA" w:rsidRDefault="008643FA" w:rsidP="00260E6A">
      <w:pPr>
        <w:jc w:val="both"/>
        <w:rPr>
          <w:rFonts w:asciiTheme="minorHAnsi" w:hAnsiTheme="minorHAnsi"/>
        </w:rPr>
      </w:pPr>
    </w:p>
    <w:p w:rsidR="008643FA" w:rsidRPr="008643FA" w:rsidRDefault="008643FA" w:rsidP="00260E6A">
      <w:pPr>
        <w:jc w:val="both"/>
        <w:rPr>
          <w:rFonts w:asciiTheme="minorHAnsi" w:hAnsiTheme="minorHAnsi"/>
          <w:b/>
        </w:rPr>
      </w:pPr>
      <w:r w:rsidRPr="008643FA">
        <w:rPr>
          <w:rFonts w:asciiTheme="minorHAnsi" w:hAnsiTheme="minorHAnsi"/>
          <w:b/>
        </w:rPr>
        <w:t xml:space="preserve">7. ACCESS TO THE COLOCATED DEVICE </w:t>
      </w:r>
    </w:p>
    <w:p w:rsidR="008643FA" w:rsidRDefault="008643FA" w:rsidP="00260E6A">
      <w:pPr>
        <w:jc w:val="both"/>
        <w:rPr>
          <w:rFonts w:asciiTheme="minorHAnsi" w:hAnsiTheme="minorHAnsi"/>
        </w:rPr>
      </w:pPr>
      <w:r w:rsidRPr="008643FA">
        <w:rPr>
          <w:rFonts w:asciiTheme="minorHAnsi" w:hAnsiTheme="minorHAnsi"/>
        </w:rPr>
        <w:t xml:space="preserve">Consistent with our security controls and procedures, physical access by you or your agents to the Colocated Device in the data center is prohibited. The Colocated Device must be accessed via a full management system accessible remotely from the public Internet (or over VPN),  and such system must not depend on physical access to the Colocated Device’s console or management ports in order for it to be operated. Remote console access services for Colocated Devices, either directly </w:t>
      </w:r>
      <w:r w:rsidRPr="008643FA">
        <w:rPr>
          <w:rFonts w:asciiTheme="minorHAnsi" w:hAnsiTheme="minorHAnsi"/>
        </w:rPr>
        <w:t xml:space="preserve">(lights-out interface) or through a network based KVM or a </w:t>
      </w:r>
      <w:proofErr w:type="spellStart"/>
      <w:r w:rsidRPr="008643FA">
        <w:rPr>
          <w:rFonts w:asciiTheme="minorHAnsi" w:hAnsiTheme="minorHAnsi"/>
        </w:rPr>
        <w:t>Cycladestype</w:t>
      </w:r>
      <w:proofErr w:type="spellEnd"/>
      <w:r w:rsidRPr="008643FA">
        <w:rPr>
          <w:rFonts w:asciiTheme="minorHAnsi" w:hAnsiTheme="minorHAnsi"/>
        </w:rPr>
        <w:t xml:space="preserve"> device are not offered by us. Should it become necessary to perform administration or maintenance on it, we will disconnect the Colocated Device and ship it as instructed at your sole risk and expense. You represent and warrant to us that you have the necessary expertise to access the Colocated Device remotely and have the knowledge to successfully authenticate and obtain the necessary privileges granting the right to manage</w:t>
      </w:r>
      <w:r w:rsidR="004A06A7">
        <w:rPr>
          <w:rFonts w:asciiTheme="minorHAnsi" w:hAnsiTheme="minorHAnsi"/>
        </w:rPr>
        <w:t xml:space="preserve"> it without intervention by us.</w:t>
      </w:r>
    </w:p>
    <w:p w:rsidR="008643FA" w:rsidRPr="008643FA" w:rsidRDefault="008643FA" w:rsidP="00260E6A">
      <w:pPr>
        <w:jc w:val="both"/>
        <w:rPr>
          <w:rFonts w:asciiTheme="minorHAnsi" w:hAnsiTheme="minorHAnsi"/>
        </w:rPr>
      </w:pPr>
    </w:p>
    <w:p w:rsidR="008643FA" w:rsidRPr="008643FA" w:rsidRDefault="008643FA" w:rsidP="00260E6A">
      <w:pPr>
        <w:jc w:val="both"/>
        <w:rPr>
          <w:rFonts w:asciiTheme="minorHAnsi" w:hAnsiTheme="minorHAnsi"/>
          <w:b/>
        </w:rPr>
      </w:pPr>
      <w:r w:rsidRPr="008643FA">
        <w:rPr>
          <w:rFonts w:asciiTheme="minorHAnsi" w:hAnsiTheme="minorHAnsi"/>
          <w:b/>
        </w:rPr>
        <w:t xml:space="preserve">8. REMEDY </w:t>
      </w:r>
    </w:p>
    <w:p w:rsidR="008643FA" w:rsidRDefault="008643FA" w:rsidP="00260E6A">
      <w:pPr>
        <w:jc w:val="both"/>
        <w:rPr>
          <w:rFonts w:asciiTheme="minorHAnsi" w:hAnsiTheme="minorHAnsi"/>
        </w:rPr>
      </w:pPr>
      <w:r w:rsidRPr="008643FA">
        <w:rPr>
          <w:rFonts w:asciiTheme="minorHAnsi" w:hAnsiTheme="minorHAnsi"/>
        </w:rPr>
        <w:t xml:space="preserve">Your sole and exclusive remedy for our material failure to provide the Colocation Service described herein will be to terminate the Colocation Service. </w:t>
      </w:r>
    </w:p>
    <w:p w:rsidR="008643FA" w:rsidRPr="008643FA" w:rsidRDefault="008643FA" w:rsidP="00260E6A">
      <w:pPr>
        <w:jc w:val="both"/>
        <w:rPr>
          <w:rFonts w:asciiTheme="minorHAnsi" w:hAnsiTheme="minorHAnsi"/>
        </w:rPr>
      </w:pPr>
    </w:p>
    <w:p w:rsidR="008643FA" w:rsidRPr="008643FA" w:rsidRDefault="008643FA" w:rsidP="00260E6A">
      <w:pPr>
        <w:jc w:val="both"/>
        <w:rPr>
          <w:rFonts w:asciiTheme="minorHAnsi" w:hAnsiTheme="minorHAnsi"/>
          <w:b/>
        </w:rPr>
      </w:pPr>
      <w:r w:rsidRPr="008643FA">
        <w:rPr>
          <w:rFonts w:asciiTheme="minorHAnsi" w:hAnsiTheme="minorHAnsi"/>
        </w:rPr>
        <w:t>9</w:t>
      </w:r>
      <w:r w:rsidRPr="008643FA">
        <w:rPr>
          <w:rFonts w:asciiTheme="minorHAnsi" w:hAnsiTheme="minorHAnsi"/>
          <w:b/>
        </w:rPr>
        <w:t xml:space="preserve">. INSURANCE </w:t>
      </w:r>
    </w:p>
    <w:p w:rsidR="008643FA" w:rsidRDefault="008643FA" w:rsidP="00260E6A">
      <w:pPr>
        <w:jc w:val="both"/>
        <w:rPr>
          <w:rFonts w:asciiTheme="minorHAnsi" w:hAnsiTheme="minorHAnsi"/>
        </w:rPr>
      </w:pPr>
      <w:r w:rsidRPr="008643FA">
        <w:rPr>
          <w:rFonts w:asciiTheme="minorHAnsi" w:hAnsiTheme="minorHAnsi"/>
        </w:rPr>
        <w:t xml:space="preserve">During the Term of the Agreement, you agree to insure and keep insured the Colocated Device against all manner of loss in an amount not less than replacement cost. </w:t>
      </w:r>
    </w:p>
    <w:p w:rsidR="008643FA" w:rsidRPr="008643FA" w:rsidRDefault="008643FA" w:rsidP="00260E6A">
      <w:pPr>
        <w:jc w:val="both"/>
        <w:rPr>
          <w:rFonts w:asciiTheme="minorHAnsi" w:hAnsiTheme="minorHAnsi"/>
        </w:rPr>
      </w:pPr>
    </w:p>
    <w:p w:rsidR="008643FA" w:rsidRPr="008643FA" w:rsidRDefault="008643FA" w:rsidP="00260E6A">
      <w:pPr>
        <w:jc w:val="both"/>
        <w:rPr>
          <w:rFonts w:asciiTheme="minorHAnsi" w:hAnsiTheme="minorHAnsi"/>
          <w:b/>
        </w:rPr>
      </w:pPr>
      <w:r w:rsidRPr="008643FA">
        <w:rPr>
          <w:rFonts w:asciiTheme="minorHAnsi" w:hAnsiTheme="minorHAnsi"/>
          <w:b/>
        </w:rPr>
        <w:t xml:space="preserve">10. TERM </w:t>
      </w:r>
    </w:p>
    <w:p w:rsidR="008643FA" w:rsidRDefault="008643FA" w:rsidP="00260E6A">
      <w:pPr>
        <w:jc w:val="both"/>
        <w:rPr>
          <w:rFonts w:asciiTheme="minorHAnsi" w:hAnsiTheme="minorHAnsi"/>
        </w:rPr>
      </w:pPr>
      <w:r w:rsidRPr="008643FA">
        <w:rPr>
          <w:rFonts w:asciiTheme="minorHAnsi" w:hAnsiTheme="minorHAnsi"/>
        </w:rPr>
        <w:t xml:space="preserve">This Colocation Addendum shall remain in effect for so long as any Colocated Device is located in our data center. </w:t>
      </w:r>
    </w:p>
    <w:p w:rsidR="008643FA" w:rsidRPr="008643FA" w:rsidRDefault="008643FA" w:rsidP="00260E6A">
      <w:pPr>
        <w:jc w:val="both"/>
        <w:rPr>
          <w:rFonts w:asciiTheme="minorHAnsi" w:hAnsiTheme="minorHAnsi"/>
        </w:rPr>
      </w:pPr>
    </w:p>
    <w:p w:rsidR="008643FA" w:rsidRPr="008643FA" w:rsidRDefault="008643FA" w:rsidP="00260E6A">
      <w:pPr>
        <w:jc w:val="both"/>
        <w:rPr>
          <w:rFonts w:asciiTheme="minorHAnsi" w:hAnsiTheme="minorHAnsi"/>
          <w:b/>
        </w:rPr>
      </w:pPr>
      <w:r w:rsidRPr="008643FA">
        <w:rPr>
          <w:rFonts w:asciiTheme="minorHAnsi" w:hAnsiTheme="minorHAnsi"/>
          <w:b/>
        </w:rPr>
        <w:t xml:space="preserve">11. TERMINATION </w:t>
      </w:r>
    </w:p>
    <w:p w:rsidR="008643FA" w:rsidRPr="008643FA" w:rsidRDefault="008643FA" w:rsidP="00260E6A">
      <w:pPr>
        <w:jc w:val="both"/>
        <w:rPr>
          <w:rFonts w:asciiTheme="minorHAnsi" w:hAnsiTheme="minorHAnsi"/>
        </w:rPr>
      </w:pPr>
      <w:r w:rsidRPr="008643FA">
        <w:rPr>
          <w:rFonts w:asciiTheme="minorHAnsi" w:hAnsiTheme="minorHAnsi"/>
        </w:rPr>
        <w:t xml:space="preserve">Upon termination of the Agreement, the Colocated Device will be shipped to you. In the event that we receive notification of a claim from a secured party or other third party having a possessory interest in the Colocated Device, we may, in our sole discretion, terminate the Colocation Service and ship such Colocated Device to you. Shipment of the Colocated Device shall be at your expense and risk and in accordance with your reasonable shipping instructions. </w:t>
      </w:r>
    </w:p>
    <w:p w:rsidR="00260E6A" w:rsidRDefault="00260E6A" w:rsidP="00260E6A">
      <w:pPr>
        <w:jc w:val="both"/>
        <w:rPr>
          <w:rFonts w:asciiTheme="minorHAnsi" w:hAnsiTheme="minorHAnsi"/>
        </w:rPr>
        <w:sectPr w:rsidR="00260E6A" w:rsidSect="00807525">
          <w:type w:val="continuous"/>
          <w:pgSz w:w="12240" w:h="15840" w:code="1"/>
          <w:pgMar w:top="1440" w:right="720" w:bottom="1296" w:left="720" w:header="720" w:footer="720" w:gutter="0"/>
          <w:cols w:num="2" w:space="450"/>
        </w:sectPr>
      </w:pPr>
    </w:p>
    <w:p w:rsidR="008643FA" w:rsidRPr="008643FA" w:rsidRDefault="008643FA" w:rsidP="00260E6A">
      <w:pPr>
        <w:jc w:val="both"/>
        <w:rPr>
          <w:rFonts w:asciiTheme="minorHAnsi" w:hAnsiTheme="minorHAnsi"/>
        </w:rPr>
      </w:pPr>
      <w:r w:rsidRPr="008643FA">
        <w:rPr>
          <w:rFonts w:asciiTheme="minorHAnsi" w:hAnsiTheme="minorHAnsi"/>
        </w:rPr>
        <w:t xml:space="preserve"> </w:t>
      </w:r>
    </w:p>
    <w:p w:rsidR="00046E0B" w:rsidRPr="008643FA" w:rsidRDefault="00046E0B" w:rsidP="00260E6A">
      <w:pPr>
        <w:jc w:val="both"/>
        <w:rPr>
          <w:rFonts w:asciiTheme="minorHAnsi" w:hAnsiTheme="minorHAnsi"/>
        </w:rPr>
      </w:pPr>
      <w:bookmarkStart w:id="0" w:name="_GoBack"/>
      <w:bookmarkEnd w:id="0"/>
    </w:p>
    <w:sectPr w:rsidR="00046E0B" w:rsidRPr="008643FA" w:rsidSect="00807525">
      <w:type w:val="continuous"/>
      <w:pgSz w:w="12240" w:h="15840" w:code="1"/>
      <w:pgMar w:top="1440" w:right="720" w:bottom="1296"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951" w:rsidRDefault="005C5951">
      <w:r>
        <w:separator/>
      </w:r>
    </w:p>
  </w:endnote>
  <w:endnote w:type="continuationSeparator" w:id="0">
    <w:p w:rsidR="005C5951" w:rsidRDefault="005C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661" w:rsidRDefault="007D4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505" w:rsidRPr="00A160ED" w:rsidRDefault="00514505" w:rsidP="00237696">
    <w:pPr>
      <w:pStyle w:val="Footer"/>
      <w:jc w:val="center"/>
      <w:rPr>
        <w:rFonts w:ascii="Calibri" w:hAnsi="Calibri"/>
      </w:rPr>
    </w:pPr>
    <w:r>
      <w:rPr>
        <w:rStyle w:val="PageNumber"/>
        <w:rFonts w:ascii="Calibri" w:hAnsi="Calibri"/>
      </w:rPr>
      <w:t>Dimen</w:t>
    </w:r>
    <w:r w:rsidR="00912AAE">
      <w:rPr>
        <w:rStyle w:val="PageNumber"/>
        <w:rFonts w:ascii="Calibri" w:hAnsi="Calibri"/>
      </w:rPr>
      <w:t xml:space="preserve">sion4 </w:t>
    </w:r>
    <w:r w:rsidR="008643FA">
      <w:rPr>
        <w:rStyle w:val="PageNumber"/>
        <w:rFonts w:ascii="Calibri" w:hAnsi="Calibri"/>
      </w:rPr>
      <w:t>Colocation Addendum</w:t>
    </w:r>
    <w:r w:rsidR="00237696">
      <w:rPr>
        <w:rStyle w:val="PageNumber"/>
        <w:rFonts w:ascii="Calibri" w:hAnsi="Calibri"/>
      </w:rPr>
      <w:t xml:space="preserve"> </w:t>
    </w:r>
    <w:r>
      <w:rPr>
        <w:rStyle w:val="PageNumber"/>
        <w:rFonts w:ascii="Calibri" w:hAnsi="Calibri"/>
      </w:rPr>
      <w:t>Rev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661" w:rsidRDefault="007D4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951" w:rsidRDefault="005C5951">
      <w:r>
        <w:separator/>
      </w:r>
    </w:p>
  </w:footnote>
  <w:footnote w:type="continuationSeparator" w:id="0">
    <w:p w:rsidR="005C5951" w:rsidRDefault="005C5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661" w:rsidRDefault="007D46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505" w:rsidRDefault="00514505" w:rsidP="007D4661">
    <w:pPr>
      <w:pStyle w:val="Header"/>
      <w:rPr>
        <w:rFonts w:ascii="Calibri" w:hAnsi="Calibri" w:cs="Arial"/>
        <w:b/>
        <w:bCs/>
      </w:rPr>
    </w:pPr>
    <w:r>
      <w:rPr>
        <w:rFonts w:ascii="Calibri" w:hAnsi="Calibri" w:cs="Arial"/>
        <w:b/>
        <w:bCs/>
        <w:noProof/>
        <w:lang w:eastAsia="zh-CN"/>
      </w:rPr>
      <w:drawing>
        <wp:anchor distT="0" distB="0" distL="114300" distR="114300" simplePos="0" relativeHeight="251658240" behindDoc="1" locked="0" layoutInCell="1" allowOverlap="1">
          <wp:simplePos x="0" y="0"/>
          <wp:positionH relativeFrom="column">
            <wp:posOffset>35120</wp:posOffset>
          </wp:positionH>
          <wp:positionV relativeFrom="paragraph">
            <wp:posOffset>8793</wp:posOffset>
          </wp:positionV>
          <wp:extent cx="1238250" cy="386953"/>
          <wp:effectExtent l="0" t="0" r="0" b="0"/>
          <wp:wrapTight wrapText="bothSides">
            <wp:wrapPolygon edited="0">
              <wp:start x="0" y="0"/>
              <wp:lineTo x="0" y="20217"/>
              <wp:lineTo x="21268" y="20217"/>
              <wp:lineTo x="2126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4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0" cy="386953"/>
                  </a:xfrm>
                  <a:prstGeom prst="rect">
                    <a:avLst/>
                  </a:prstGeom>
                </pic:spPr>
              </pic:pic>
            </a:graphicData>
          </a:graphic>
        </wp:anchor>
      </w:drawing>
    </w:r>
    <w:r>
      <w:rPr>
        <w:rFonts w:ascii="Calibri" w:hAnsi="Calibri" w:cs="Arial"/>
        <w:b/>
        <w:bCs/>
      </w:rPr>
      <w:t xml:space="preserve">                                                                               </w:t>
    </w:r>
    <w:r w:rsidR="00BD25F4">
      <w:rPr>
        <w:rFonts w:ascii="Calibri" w:hAnsi="Calibri" w:cs="Arial"/>
        <w:b/>
        <w:bCs/>
      </w:rPr>
      <w:t xml:space="preserve">     </w:t>
    </w:r>
    <w:r w:rsidR="008643FA">
      <w:rPr>
        <w:rFonts w:ascii="Calibri" w:hAnsi="Calibri" w:cs="Arial"/>
        <w:b/>
        <w:bCs/>
      </w:rPr>
      <w:t xml:space="preserve">                                </w:t>
    </w:r>
    <w:r w:rsidR="00ED4AE5">
      <w:rPr>
        <w:rFonts w:ascii="Calibri" w:hAnsi="Calibri" w:cs="Arial"/>
        <w:b/>
        <w:bCs/>
      </w:rPr>
      <w:t xml:space="preserve">                              </w:t>
    </w:r>
    <w:r w:rsidR="007D4661">
      <w:rPr>
        <w:rFonts w:ascii="Calibri" w:hAnsi="Calibri" w:cs="Arial"/>
        <w:b/>
        <w:bCs/>
      </w:rPr>
      <w:t xml:space="preserve"> </w:t>
    </w:r>
    <w:r w:rsidR="008643FA">
      <w:rPr>
        <w:rFonts w:ascii="Calibri" w:hAnsi="Calibri" w:cs="Arial"/>
        <w:b/>
        <w:bCs/>
      </w:rPr>
      <w:t xml:space="preserve">   Colocation Addendum</w:t>
    </w:r>
  </w:p>
  <w:p w:rsidR="00912AAE" w:rsidRDefault="00912AAE" w:rsidP="00912AAE">
    <w:pPr>
      <w:pStyle w:val="Header"/>
      <w:jc w:val="center"/>
      <w:rPr>
        <w:color w:val="3C469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661" w:rsidRDefault="007D46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A0F1A"/>
    <w:multiLevelType w:val="hybridMultilevel"/>
    <w:tmpl w:val="05527834"/>
    <w:lvl w:ilvl="0" w:tplc="6AB2C0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F05DB1"/>
    <w:multiLevelType w:val="multilevel"/>
    <w:tmpl w:val="1AAA60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6FD109A"/>
    <w:multiLevelType w:val="hybridMultilevel"/>
    <w:tmpl w:val="358C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11AAC"/>
    <w:multiLevelType w:val="hybridMultilevel"/>
    <w:tmpl w:val="9BE63E0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CBB750C"/>
    <w:multiLevelType w:val="multilevel"/>
    <w:tmpl w:val="6BF0502A"/>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CD547DA"/>
    <w:multiLevelType w:val="hybridMultilevel"/>
    <w:tmpl w:val="82AEB1B8"/>
    <w:lvl w:ilvl="0" w:tplc="6AB2C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56715"/>
    <w:multiLevelType w:val="hybridMultilevel"/>
    <w:tmpl w:val="F2AAF4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550747"/>
    <w:multiLevelType w:val="hybridMultilevel"/>
    <w:tmpl w:val="B3A8BE2E"/>
    <w:lvl w:ilvl="0" w:tplc="C63A4A78">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4042E3"/>
    <w:multiLevelType w:val="hybridMultilevel"/>
    <w:tmpl w:val="5F14DE4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3655816"/>
    <w:multiLevelType w:val="multilevel"/>
    <w:tmpl w:val="70E0AB78"/>
    <w:lvl w:ilvl="0">
      <w:start w:val="1"/>
      <w:numFmt w:val="lowerLetter"/>
      <w:lvlText w:val="%1)"/>
      <w:lvlJc w:val="left"/>
      <w:pPr>
        <w:tabs>
          <w:tab w:val="num" w:pos="1440"/>
        </w:tabs>
        <w:ind w:left="1440" w:hanging="360"/>
      </w:pPr>
      <w:rPr>
        <w:rFonts w:hint="default"/>
      </w:rPr>
    </w:lvl>
    <w:lvl w:ilvl="1">
      <w:start w:val="1"/>
      <w:numFmt w:val="upperRoman"/>
      <w:lvlText w:val="%2."/>
      <w:lvlJc w:val="left"/>
      <w:pPr>
        <w:tabs>
          <w:tab w:val="num" w:pos="2160"/>
        </w:tabs>
        <w:ind w:left="2160" w:hanging="360"/>
      </w:pPr>
      <w:rPr>
        <w:rFonts w:hint="default"/>
        <w:sz w:val="18"/>
        <w:szCs w:val="18"/>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0" w15:restartNumberingAfterBreak="0">
    <w:nsid w:val="337001DB"/>
    <w:multiLevelType w:val="multilevel"/>
    <w:tmpl w:val="FC7CBE7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3B142C27"/>
    <w:multiLevelType w:val="hybridMultilevel"/>
    <w:tmpl w:val="76B203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127978"/>
    <w:multiLevelType w:val="hybridMultilevel"/>
    <w:tmpl w:val="6BF0502A"/>
    <w:lvl w:ilvl="0" w:tplc="81B6BB0C">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502C02"/>
    <w:multiLevelType w:val="multilevel"/>
    <w:tmpl w:val="0D7CCC0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DBC6EBD"/>
    <w:multiLevelType w:val="multilevel"/>
    <w:tmpl w:val="52D4F964"/>
    <w:lvl w:ilvl="0">
      <w:start w:val="1"/>
      <w:numFmt w:val="decimal"/>
      <w:lvlText w:val="%1."/>
      <w:lvlJc w:val="left"/>
      <w:pPr>
        <w:tabs>
          <w:tab w:val="num" w:pos="5400"/>
        </w:tabs>
        <w:ind w:left="5400" w:hanging="360"/>
      </w:pPr>
    </w:lvl>
    <w:lvl w:ilvl="1" w:tentative="1">
      <w:start w:val="1"/>
      <w:numFmt w:val="decimal"/>
      <w:lvlText w:val="%2."/>
      <w:lvlJc w:val="left"/>
      <w:pPr>
        <w:tabs>
          <w:tab w:val="num" w:pos="6120"/>
        </w:tabs>
        <w:ind w:left="6120" w:hanging="360"/>
      </w:pPr>
    </w:lvl>
    <w:lvl w:ilvl="2" w:tentative="1">
      <w:start w:val="1"/>
      <w:numFmt w:val="decimal"/>
      <w:lvlText w:val="%3."/>
      <w:lvlJc w:val="left"/>
      <w:pPr>
        <w:tabs>
          <w:tab w:val="num" w:pos="6840"/>
        </w:tabs>
        <w:ind w:left="6840" w:hanging="360"/>
      </w:pPr>
    </w:lvl>
    <w:lvl w:ilvl="3" w:tentative="1">
      <w:start w:val="1"/>
      <w:numFmt w:val="decimal"/>
      <w:lvlText w:val="%4."/>
      <w:lvlJc w:val="left"/>
      <w:pPr>
        <w:tabs>
          <w:tab w:val="num" w:pos="7560"/>
        </w:tabs>
        <w:ind w:left="7560" w:hanging="360"/>
      </w:pPr>
    </w:lvl>
    <w:lvl w:ilvl="4" w:tentative="1">
      <w:start w:val="1"/>
      <w:numFmt w:val="decimal"/>
      <w:lvlText w:val="%5."/>
      <w:lvlJc w:val="left"/>
      <w:pPr>
        <w:tabs>
          <w:tab w:val="num" w:pos="8280"/>
        </w:tabs>
        <w:ind w:left="8280" w:hanging="360"/>
      </w:pPr>
    </w:lvl>
    <w:lvl w:ilvl="5" w:tentative="1">
      <w:start w:val="1"/>
      <w:numFmt w:val="decimal"/>
      <w:lvlText w:val="%6."/>
      <w:lvlJc w:val="left"/>
      <w:pPr>
        <w:tabs>
          <w:tab w:val="num" w:pos="9000"/>
        </w:tabs>
        <w:ind w:left="9000" w:hanging="360"/>
      </w:pPr>
    </w:lvl>
    <w:lvl w:ilvl="6" w:tentative="1">
      <w:start w:val="1"/>
      <w:numFmt w:val="decimal"/>
      <w:lvlText w:val="%7."/>
      <w:lvlJc w:val="left"/>
      <w:pPr>
        <w:tabs>
          <w:tab w:val="num" w:pos="9720"/>
        </w:tabs>
        <w:ind w:left="9720" w:hanging="360"/>
      </w:pPr>
    </w:lvl>
    <w:lvl w:ilvl="7" w:tentative="1">
      <w:start w:val="1"/>
      <w:numFmt w:val="decimal"/>
      <w:lvlText w:val="%8."/>
      <w:lvlJc w:val="left"/>
      <w:pPr>
        <w:tabs>
          <w:tab w:val="num" w:pos="10440"/>
        </w:tabs>
        <w:ind w:left="10440" w:hanging="360"/>
      </w:pPr>
    </w:lvl>
    <w:lvl w:ilvl="8" w:tentative="1">
      <w:start w:val="1"/>
      <w:numFmt w:val="decimal"/>
      <w:lvlText w:val="%9."/>
      <w:lvlJc w:val="left"/>
      <w:pPr>
        <w:tabs>
          <w:tab w:val="num" w:pos="11160"/>
        </w:tabs>
        <w:ind w:left="11160" w:hanging="360"/>
      </w:pPr>
    </w:lvl>
  </w:abstractNum>
  <w:abstractNum w:abstractNumId="15" w15:restartNumberingAfterBreak="0">
    <w:nsid w:val="4E8808BA"/>
    <w:multiLevelType w:val="hybridMultilevel"/>
    <w:tmpl w:val="BF74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2462E"/>
    <w:multiLevelType w:val="hybridMultilevel"/>
    <w:tmpl w:val="06E0296C"/>
    <w:lvl w:ilvl="0" w:tplc="FA1A4AC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984975"/>
    <w:multiLevelType w:val="hybridMultilevel"/>
    <w:tmpl w:val="029A0E62"/>
    <w:lvl w:ilvl="0" w:tplc="6AB2C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5631B2"/>
    <w:multiLevelType w:val="hybridMultilevel"/>
    <w:tmpl w:val="778E05C8"/>
    <w:lvl w:ilvl="0" w:tplc="6AB2C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B70A22"/>
    <w:multiLevelType w:val="hybridMultilevel"/>
    <w:tmpl w:val="D082C8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D47217"/>
    <w:multiLevelType w:val="hybridMultilevel"/>
    <w:tmpl w:val="7B920984"/>
    <w:lvl w:ilvl="0" w:tplc="C986B47C">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E274B6"/>
    <w:multiLevelType w:val="hybridMultilevel"/>
    <w:tmpl w:val="40EC2676"/>
    <w:lvl w:ilvl="0" w:tplc="6AB2C0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C541891"/>
    <w:multiLevelType w:val="singleLevel"/>
    <w:tmpl w:val="6AB2C0C6"/>
    <w:lvl w:ilvl="0">
      <w:start w:val="1"/>
      <w:numFmt w:val="decimal"/>
      <w:lvlText w:val="%1."/>
      <w:lvlJc w:val="left"/>
      <w:pPr>
        <w:tabs>
          <w:tab w:val="num" w:pos="720"/>
        </w:tabs>
        <w:ind w:left="720" w:hanging="720"/>
      </w:pPr>
      <w:rPr>
        <w:rFonts w:hint="default"/>
      </w:rPr>
    </w:lvl>
  </w:abstractNum>
  <w:abstractNum w:abstractNumId="23" w15:restartNumberingAfterBreak="0">
    <w:nsid w:val="6EA51242"/>
    <w:multiLevelType w:val="singleLevel"/>
    <w:tmpl w:val="3708B832"/>
    <w:lvl w:ilvl="0">
      <w:start w:val="1"/>
      <w:numFmt w:val="decimal"/>
      <w:lvlText w:val="%1)"/>
      <w:lvlJc w:val="left"/>
      <w:pPr>
        <w:tabs>
          <w:tab w:val="num" w:pos="1440"/>
        </w:tabs>
        <w:ind w:left="1440" w:hanging="720"/>
      </w:pPr>
      <w:rPr>
        <w:rFonts w:hint="default"/>
      </w:rPr>
    </w:lvl>
  </w:abstractNum>
  <w:abstractNum w:abstractNumId="24" w15:restartNumberingAfterBreak="0">
    <w:nsid w:val="70176EE4"/>
    <w:multiLevelType w:val="hybridMultilevel"/>
    <w:tmpl w:val="CA3C0848"/>
    <w:lvl w:ilvl="0" w:tplc="6AB2C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97362B"/>
    <w:multiLevelType w:val="hybridMultilevel"/>
    <w:tmpl w:val="89D2B1C6"/>
    <w:lvl w:ilvl="0" w:tplc="E38AA03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D36BC7"/>
    <w:multiLevelType w:val="hybridMultilevel"/>
    <w:tmpl w:val="D9A88618"/>
    <w:lvl w:ilvl="0" w:tplc="6AB2C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3"/>
  </w:num>
  <w:num w:numId="4">
    <w:abstractNumId w:val="10"/>
  </w:num>
  <w:num w:numId="5">
    <w:abstractNumId w:val="9"/>
  </w:num>
  <w:num w:numId="6">
    <w:abstractNumId w:val="8"/>
  </w:num>
  <w:num w:numId="7">
    <w:abstractNumId w:val="19"/>
  </w:num>
  <w:num w:numId="8">
    <w:abstractNumId w:val="16"/>
  </w:num>
  <w:num w:numId="9">
    <w:abstractNumId w:val="25"/>
  </w:num>
  <w:num w:numId="10">
    <w:abstractNumId w:val="20"/>
  </w:num>
  <w:num w:numId="11">
    <w:abstractNumId w:val="12"/>
  </w:num>
  <w:num w:numId="12">
    <w:abstractNumId w:val="4"/>
  </w:num>
  <w:num w:numId="13">
    <w:abstractNumId w:val="7"/>
  </w:num>
  <w:num w:numId="14">
    <w:abstractNumId w:val="1"/>
  </w:num>
  <w:num w:numId="15">
    <w:abstractNumId w:val="0"/>
  </w:num>
  <w:num w:numId="16">
    <w:abstractNumId w:val="15"/>
  </w:num>
  <w:num w:numId="17">
    <w:abstractNumId w:val="2"/>
  </w:num>
  <w:num w:numId="18">
    <w:abstractNumId w:val="6"/>
  </w:num>
  <w:num w:numId="19">
    <w:abstractNumId w:val="21"/>
  </w:num>
  <w:num w:numId="20">
    <w:abstractNumId w:val="13"/>
  </w:num>
  <w:num w:numId="21">
    <w:abstractNumId w:val="18"/>
  </w:num>
  <w:num w:numId="22">
    <w:abstractNumId w:val="26"/>
  </w:num>
  <w:num w:numId="23">
    <w:abstractNumId w:val="5"/>
  </w:num>
  <w:num w:numId="24">
    <w:abstractNumId w:val="24"/>
  </w:num>
  <w:num w:numId="25">
    <w:abstractNumId w:val="11"/>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435"/>
    <w:rsid w:val="00001B1A"/>
    <w:rsid w:val="00001E5D"/>
    <w:rsid w:val="000044DA"/>
    <w:rsid w:val="00005B0C"/>
    <w:rsid w:val="00005E9B"/>
    <w:rsid w:val="00011BAE"/>
    <w:rsid w:val="00011FBE"/>
    <w:rsid w:val="00012789"/>
    <w:rsid w:val="00035512"/>
    <w:rsid w:val="000424B2"/>
    <w:rsid w:val="00046E0B"/>
    <w:rsid w:val="0005687A"/>
    <w:rsid w:val="0007038D"/>
    <w:rsid w:val="0007383F"/>
    <w:rsid w:val="00081045"/>
    <w:rsid w:val="0009411C"/>
    <w:rsid w:val="000944C9"/>
    <w:rsid w:val="000A71AF"/>
    <w:rsid w:val="000A727B"/>
    <w:rsid w:val="000C648C"/>
    <w:rsid w:val="000E5A54"/>
    <w:rsid w:val="000F38F4"/>
    <w:rsid w:val="000F7390"/>
    <w:rsid w:val="00107645"/>
    <w:rsid w:val="0011056F"/>
    <w:rsid w:val="0011707E"/>
    <w:rsid w:val="001172B8"/>
    <w:rsid w:val="00137AD3"/>
    <w:rsid w:val="0015407F"/>
    <w:rsid w:val="001645E0"/>
    <w:rsid w:val="00164D4E"/>
    <w:rsid w:val="00177D6D"/>
    <w:rsid w:val="0018007B"/>
    <w:rsid w:val="00180A9C"/>
    <w:rsid w:val="00187B88"/>
    <w:rsid w:val="00190458"/>
    <w:rsid w:val="00191DB5"/>
    <w:rsid w:val="00197139"/>
    <w:rsid w:val="001A0C09"/>
    <w:rsid w:val="001B068E"/>
    <w:rsid w:val="001B06FB"/>
    <w:rsid w:val="001E2F6F"/>
    <w:rsid w:val="001F0F4F"/>
    <w:rsid w:val="001F3F96"/>
    <w:rsid w:val="001F62BB"/>
    <w:rsid w:val="00203A8E"/>
    <w:rsid w:val="00215445"/>
    <w:rsid w:val="00225F96"/>
    <w:rsid w:val="002314FE"/>
    <w:rsid w:val="00237696"/>
    <w:rsid w:val="0024759B"/>
    <w:rsid w:val="00260E6A"/>
    <w:rsid w:val="00262816"/>
    <w:rsid w:val="002658AD"/>
    <w:rsid w:val="002676A8"/>
    <w:rsid w:val="002759AC"/>
    <w:rsid w:val="00280F01"/>
    <w:rsid w:val="002920AC"/>
    <w:rsid w:val="00297780"/>
    <w:rsid w:val="002C57E4"/>
    <w:rsid w:val="002E70F5"/>
    <w:rsid w:val="002F2FBF"/>
    <w:rsid w:val="002F30F0"/>
    <w:rsid w:val="00307EF6"/>
    <w:rsid w:val="00313050"/>
    <w:rsid w:val="003209A9"/>
    <w:rsid w:val="00323DE4"/>
    <w:rsid w:val="0032704D"/>
    <w:rsid w:val="003333D2"/>
    <w:rsid w:val="003343D2"/>
    <w:rsid w:val="00335A44"/>
    <w:rsid w:val="003512B5"/>
    <w:rsid w:val="00366296"/>
    <w:rsid w:val="003760C0"/>
    <w:rsid w:val="003764E9"/>
    <w:rsid w:val="0038314B"/>
    <w:rsid w:val="00384E5D"/>
    <w:rsid w:val="00390D77"/>
    <w:rsid w:val="00391AB2"/>
    <w:rsid w:val="00392C8D"/>
    <w:rsid w:val="003950FD"/>
    <w:rsid w:val="003C02C3"/>
    <w:rsid w:val="003C3052"/>
    <w:rsid w:val="003E72C7"/>
    <w:rsid w:val="00404B29"/>
    <w:rsid w:val="004125E1"/>
    <w:rsid w:val="00413EFD"/>
    <w:rsid w:val="00425111"/>
    <w:rsid w:val="00446855"/>
    <w:rsid w:val="00451510"/>
    <w:rsid w:val="0045474B"/>
    <w:rsid w:val="00473E08"/>
    <w:rsid w:val="00473E45"/>
    <w:rsid w:val="00475FA7"/>
    <w:rsid w:val="00485D4C"/>
    <w:rsid w:val="00497C29"/>
    <w:rsid w:val="004A0160"/>
    <w:rsid w:val="004A06A7"/>
    <w:rsid w:val="004B639C"/>
    <w:rsid w:val="004B77A9"/>
    <w:rsid w:val="004C183D"/>
    <w:rsid w:val="004C50B2"/>
    <w:rsid w:val="004C6E0E"/>
    <w:rsid w:val="004D288A"/>
    <w:rsid w:val="004D6554"/>
    <w:rsid w:val="004D6F3B"/>
    <w:rsid w:val="004E0FBF"/>
    <w:rsid w:val="004F7B7A"/>
    <w:rsid w:val="00505A6D"/>
    <w:rsid w:val="00514505"/>
    <w:rsid w:val="00514E40"/>
    <w:rsid w:val="00515DD2"/>
    <w:rsid w:val="00516A24"/>
    <w:rsid w:val="00522C0D"/>
    <w:rsid w:val="0053581B"/>
    <w:rsid w:val="005370F0"/>
    <w:rsid w:val="00544C18"/>
    <w:rsid w:val="005450A4"/>
    <w:rsid w:val="00547DE7"/>
    <w:rsid w:val="00573CA7"/>
    <w:rsid w:val="00580AA9"/>
    <w:rsid w:val="0058312E"/>
    <w:rsid w:val="00587DD9"/>
    <w:rsid w:val="005921E4"/>
    <w:rsid w:val="005958E7"/>
    <w:rsid w:val="005A5534"/>
    <w:rsid w:val="005B3620"/>
    <w:rsid w:val="005B55B0"/>
    <w:rsid w:val="005C4841"/>
    <w:rsid w:val="005C5951"/>
    <w:rsid w:val="005D2445"/>
    <w:rsid w:val="005D694D"/>
    <w:rsid w:val="005E0ED1"/>
    <w:rsid w:val="006132F2"/>
    <w:rsid w:val="00613DE1"/>
    <w:rsid w:val="00627657"/>
    <w:rsid w:val="00632EA2"/>
    <w:rsid w:val="00633289"/>
    <w:rsid w:val="006362F2"/>
    <w:rsid w:val="00647673"/>
    <w:rsid w:val="00647B3E"/>
    <w:rsid w:val="00653FBC"/>
    <w:rsid w:val="006561A1"/>
    <w:rsid w:val="00661FDB"/>
    <w:rsid w:val="00665C08"/>
    <w:rsid w:val="006724A3"/>
    <w:rsid w:val="006820EB"/>
    <w:rsid w:val="006A1363"/>
    <w:rsid w:val="006A5210"/>
    <w:rsid w:val="006B3EC3"/>
    <w:rsid w:val="006B5920"/>
    <w:rsid w:val="006D0E6C"/>
    <w:rsid w:val="006E024C"/>
    <w:rsid w:val="006E4CB6"/>
    <w:rsid w:val="006E65B5"/>
    <w:rsid w:val="006E7A7E"/>
    <w:rsid w:val="006F3F08"/>
    <w:rsid w:val="00712289"/>
    <w:rsid w:val="00713BEC"/>
    <w:rsid w:val="00713CDF"/>
    <w:rsid w:val="00726839"/>
    <w:rsid w:val="0073714F"/>
    <w:rsid w:val="00737415"/>
    <w:rsid w:val="007447B8"/>
    <w:rsid w:val="00745322"/>
    <w:rsid w:val="00751D33"/>
    <w:rsid w:val="007540F2"/>
    <w:rsid w:val="007746AD"/>
    <w:rsid w:val="007755E1"/>
    <w:rsid w:val="00775602"/>
    <w:rsid w:val="00775E26"/>
    <w:rsid w:val="00776E3A"/>
    <w:rsid w:val="007904E3"/>
    <w:rsid w:val="00795532"/>
    <w:rsid w:val="007978C1"/>
    <w:rsid w:val="007A497D"/>
    <w:rsid w:val="007C210A"/>
    <w:rsid w:val="007D4661"/>
    <w:rsid w:val="007F2D36"/>
    <w:rsid w:val="007F5A78"/>
    <w:rsid w:val="0080081E"/>
    <w:rsid w:val="00802382"/>
    <w:rsid w:val="00803773"/>
    <w:rsid w:val="00805435"/>
    <w:rsid w:val="00807525"/>
    <w:rsid w:val="00807BA0"/>
    <w:rsid w:val="008272DF"/>
    <w:rsid w:val="00830F70"/>
    <w:rsid w:val="00835576"/>
    <w:rsid w:val="008403CF"/>
    <w:rsid w:val="00842288"/>
    <w:rsid w:val="00863957"/>
    <w:rsid w:val="008643FA"/>
    <w:rsid w:val="0087183B"/>
    <w:rsid w:val="00882608"/>
    <w:rsid w:val="00896ED9"/>
    <w:rsid w:val="008A13C1"/>
    <w:rsid w:val="008B1809"/>
    <w:rsid w:val="008B26EA"/>
    <w:rsid w:val="008B3F71"/>
    <w:rsid w:val="008C13AC"/>
    <w:rsid w:val="008D5B1D"/>
    <w:rsid w:val="008E4A68"/>
    <w:rsid w:val="008E79CA"/>
    <w:rsid w:val="008F3D21"/>
    <w:rsid w:val="008F7D41"/>
    <w:rsid w:val="00907077"/>
    <w:rsid w:val="00907BD5"/>
    <w:rsid w:val="00912AAE"/>
    <w:rsid w:val="009315D2"/>
    <w:rsid w:val="009415F0"/>
    <w:rsid w:val="009519CD"/>
    <w:rsid w:val="0095590B"/>
    <w:rsid w:val="0095681A"/>
    <w:rsid w:val="009572BF"/>
    <w:rsid w:val="009625FC"/>
    <w:rsid w:val="00971393"/>
    <w:rsid w:val="00972D66"/>
    <w:rsid w:val="009931CF"/>
    <w:rsid w:val="009A0A50"/>
    <w:rsid w:val="009B27D0"/>
    <w:rsid w:val="009D1DB2"/>
    <w:rsid w:val="00A14039"/>
    <w:rsid w:val="00A1529A"/>
    <w:rsid w:val="00A160ED"/>
    <w:rsid w:val="00A2220B"/>
    <w:rsid w:val="00A22863"/>
    <w:rsid w:val="00A31FA7"/>
    <w:rsid w:val="00A355F8"/>
    <w:rsid w:val="00A37B95"/>
    <w:rsid w:val="00A37EC1"/>
    <w:rsid w:val="00A4010D"/>
    <w:rsid w:val="00A45587"/>
    <w:rsid w:val="00A45E76"/>
    <w:rsid w:val="00A5347A"/>
    <w:rsid w:val="00A60521"/>
    <w:rsid w:val="00A85C90"/>
    <w:rsid w:val="00A94084"/>
    <w:rsid w:val="00AC0A39"/>
    <w:rsid w:val="00AC3A6A"/>
    <w:rsid w:val="00AD4667"/>
    <w:rsid w:val="00AE4A99"/>
    <w:rsid w:val="00AE6046"/>
    <w:rsid w:val="00AE7947"/>
    <w:rsid w:val="00AF27AA"/>
    <w:rsid w:val="00AF33ED"/>
    <w:rsid w:val="00B05DB1"/>
    <w:rsid w:val="00B20BF6"/>
    <w:rsid w:val="00B23BD6"/>
    <w:rsid w:val="00B25954"/>
    <w:rsid w:val="00B261C7"/>
    <w:rsid w:val="00B26E09"/>
    <w:rsid w:val="00B45438"/>
    <w:rsid w:val="00B6201B"/>
    <w:rsid w:val="00B64027"/>
    <w:rsid w:val="00B65F06"/>
    <w:rsid w:val="00B70CDA"/>
    <w:rsid w:val="00B7340B"/>
    <w:rsid w:val="00B73C6C"/>
    <w:rsid w:val="00B73D20"/>
    <w:rsid w:val="00B807B9"/>
    <w:rsid w:val="00B84BCD"/>
    <w:rsid w:val="00B946F6"/>
    <w:rsid w:val="00BA1D6C"/>
    <w:rsid w:val="00BA62B6"/>
    <w:rsid w:val="00BB617A"/>
    <w:rsid w:val="00BB6D09"/>
    <w:rsid w:val="00BC4C92"/>
    <w:rsid w:val="00BD25F4"/>
    <w:rsid w:val="00BD7C88"/>
    <w:rsid w:val="00BE273F"/>
    <w:rsid w:val="00BE3098"/>
    <w:rsid w:val="00BE4BB7"/>
    <w:rsid w:val="00BF0B53"/>
    <w:rsid w:val="00C027C6"/>
    <w:rsid w:val="00C02FB2"/>
    <w:rsid w:val="00C045CD"/>
    <w:rsid w:val="00C1040F"/>
    <w:rsid w:val="00C13AC1"/>
    <w:rsid w:val="00C20127"/>
    <w:rsid w:val="00C20C37"/>
    <w:rsid w:val="00C2737B"/>
    <w:rsid w:val="00C4109F"/>
    <w:rsid w:val="00C4503C"/>
    <w:rsid w:val="00C46FDF"/>
    <w:rsid w:val="00C508D1"/>
    <w:rsid w:val="00C55767"/>
    <w:rsid w:val="00C61702"/>
    <w:rsid w:val="00C62784"/>
    <w:rsid w:val="00C723C6"/>
    <w:rsid w:val="00C8457E"/>
    <w:rsid w:val="00C85C6B"/>
    <w:rsid w:val="00C91C6E"/>
    <w:rsid w:val="00C96AF9"/>
    <w:rsid w:val="00CA0886"/>
    <w:rsid w:val="00CA1BE4"/>
    <w:rsid w:val="00CA2477"/>
    <w:rsid w:val="00CA256F"/>
    <w:rsid w:val="00CA37CF"/>
    <w:rsid w:val="00CB21BF"/>
    <w:rsid w:val="00CC0CA6"/>
    <w:rsid w:val="00CC632D"/>
    <w:rsid w:val="00CD5CC7"/>
    <w:rsid w:val="00CD6861"/>
    <w:rsid w:val="00CE4A1E"/>
    <w:rsid w:val="00CE72BF"/>
    <w:rsid w:val="00CF1D6E"/>
    <w:rsid w:val="00D27D7D"/>
    <w:rsid w:val="00D50328"/>
    <w:rsid w:val="00D643B2"/>
    <w:rsid w:val="00D775CF"/>
    <w:rsid w:val="00D80276"/>
    <w:rsid w:val="00D8125A"/>
    <w:rsid w:val="00D90F6A"/>
    <w:rsid w:val="00D95E8F"/>
    <w:rsid w:val="00DA649C"/>
    <w:rsid w:val="00DE0CAD"/>
    <w:rsid w:val="00DE1E5A"/>
    <w:rsid w:val="00DF4892"/>
    <w:rsid w:val="00E02052"/>
    <w:rsid w:val="00E033E4"/>
    <w:rsid w:val="00E05099"/>
    <w:rsid w:val="00E07226"/>
    <w:rsid w:val="00E31D71"/>
    <w:rsid w:val="00E33E09"/>
    <w:rsid w:val="00E41742"/>
    <w:rsid w:val="00E438A2"/>
    <w:rsid w:val="00E45184"/>
    <w:rsid w:val="00E45472"/>
    <w:rsid w:val="00E57EA7"/>
    <w:rsid w:val="00E61112"/>
    <w:rsid w:val="00E61EB0"/>
    <w:rsid w:val="00E63B32"/>
    <w:rsid w:val="00E716F5"/>
    <w:rsid w:val="00E7430B"/>
    <w:rsid w:val="00E83C90"/>
    <w:rsid w:val="00E97291"/>
    <w:rsid w:val="00EA4EEF"/>
    <w:rsid w:val="00EB66E5"/>
    <w:rsid w:val="00ED4AE5"/>
    <w:rsid w:val="00EE76CB"/>
    <w:rsid w:val="00EF0342"/>
    <w:rsid w:val="00F01102"/>
    <w:rsid w:val="00F01869"/>
    <w:rsid w:val="00F062BA"/>
    <w:rsid w:val="00F07389"/>
    <w:rsid w:val="00F10637"/>
    <w:rsid w:val="00F1215C"/>
    <w:rsid w:val="00F22C16"/>
    <w:rsid w:val="00F2388C"/>
    <w:rsid w:val="00F2440E"/>
    <w:rsid w:val="00F35BBE"/>
    <w:rsid w:val="00F36157"/>
    <w:rsid w:val="00F40D0E"/>
    <w:rsid w:val="00F44412"/>
    <w:rsid w:val="00F5746A"/>
    <w:rsid w:val="00F62861"/>
    <w:rsid w:val="00F67EC5"/>
    <w:rsid w:val="00F7298A"/>
    <w:rsid w:val="00F86C50"/>
    <w:rsid w:val="00F90104"/>
    <w:rsid w:val="00F90BE8"/>
    <w:rsid w:val="00F94544"/>
    <w:rsid w:val="00FB55F2"/>
    <w:rsid w:val="00FE2777"/>
    <w:rsid w:val="00FE3B2D"/>
    <w:rsid w:val="00FE4A12"/>
    <w:rsid w:val="00FF1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1028B00C-AAF0-4F45-AC18-B2A8FA93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09F"/>
  </w:style>
  <w:style w:type="paragraph" w:styleId="Heading1">
    <w:name w:val="heading 1"/>
    <w:basedOn w:val="Normal"/>
    <w:next w:val="Normal"/>
    <w:qFormat/>
    <w:rsid w:val="00C4109F"/>
    <w:pPr>
      <w:keepNext/>
      <w:jc w:val="center"/>
      <w:outlineLvl w:val="0"/>
    </w:pPr>
    <w:rPr>
      <w:b/>
      <w:sz w:val="28"/>
    </w:rPr>
  </w:style>
  <w:style w:type="paragraph" w:styleId="Heading2">
    <w:name w:val="heading 2"/>
    <w:basedOn w:val="Normal"/>
    <w:next w:val="Normal"/>
    <w:qFormat/>
    <w:rsid w:val="00C4109F"/>
    <w:pPr>
      <w:keepNext/>
      <w:ind w:left="720"/>
      <w:outlineLvl w:val="1"/>
    </w:pPr>
    <w:rPr>
      <w:b/>
      <w:i/>
    </w:rPr>
  </w:style>
  <w:style w:type="paragraph" w:styleId="Heading3">
    <w:name w:val="heading 3"/>
    <w:basedOn w:val="Normal"/>
    <w:next w:val="Normal"/>
    <w:qFormat/>
    <w:rsid w:val="00C4109F"/>
    <w:pPr>
      <w:keepNext/>
      <w:ind w:left="720"/>
      <w:outlineLvl w:val="2"/>
    </w:pPr>
    <w:rPr>
      <w:b/>
    </w:rPr>
  </w:style>
  <w:style w:type="paragraph" w:styleId="Heading4">
    <w:name w:val="heading 4"/>
    <w:basedOn w:val="Normal"/>
    <w:next w:val="Normal"/>
    <w:qFormat/>
    <w:rsid w:val="00C4109F"/>
    <w:pPr>
      <w:keepNext/>
      <w:ind w:left="720"/>
      <w:outlineLvl w:val="3"/>
    </w:pPr>
    <w:rPr>
      <w:i/>
    </w:rPr>
  </w:style>
  <w:style w:type="paragraph" w:styleId="Heading5">
    <w:name w:val="heading 5"/>
    <w:basedOn w:val="Normal"/>
    <w:next w:val="Normal"/>
    <w:qFormat/>
    <w:rsid w:val="00C4109F"/>
    <w:pPr>
      <w:keepNext/>
      <w:jc w:val="center"/>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109F"/>
    <w:pPr>
      <w:tabs>
        <w:tab w:val="center" w:pos="4320"/>
        <w:tab w:val="right" w:pos="8640"/>
      </w:tabs>
    </w:pPr>
  </w:style>
  <w:style w:type="paragraph" w:styleId="Footer">
    <w:name w:val="footer"/>
    <w:basedOn w:val="Normal"/>
    <w:link w:val="FooterChar"/>
    <w:uiPriority w:val="99"/>
    <w:rsid w:val="00C4109F"/>
    <w:pPr>
      <w:tabs>
        <w:tab w:val="center" w:pos="4320"/>
        <w:tab w:val="right" w:pos="8640"/>
      </w:tabs>
    </w:pPr>
  </w:style>
  <w:style w:type="character" w:styleId="PageNumber">
    <w:name w:val="page number"/>
    <w:basedOn w:val="DefaultParagraphFont"/>
    <w:rsid w:val="00C4109F"/>
  </w:style>
  <w:style w:type="paragraph" w:customStyle="1" w:styleId="xl24">
    <w:name w:val="xl24"/>
    <w:basedOn w:val="Normal"/>
    <w:rsid w:val="00C410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410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26">
    <w:name w:val="xl26"/>
    <w:basedOn w:val="Normal"/>
    <w:rsid w:val="00C410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7">
    <w:name w:val="xl27"/>
    <w:basedOn w:val="Normal"/>
    <w:rsid w:val="00C410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8">
    <w:name w:val="xl28"/>
    <w:basedOn w:val="Normal"/>
    <w:rsid w:val="00C410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4109F"/>
    <w:pPr>
      <w:spacing w:before="100" w:beforeAutospacing="1" w:after="100" w:afterAutospacing="1"/>
    </w:pPr>
    <w:rPr>
      <w:rFonts w:ascii="Arial" w:eastAsia="Arial Unicode MS" w:hAnsi="Arial" w:cs="Arial"/>
      <w:sz w:val="24"/>
      <w:szCs w:val="24"/>
    </w:rPr>
  </w:style>
  <w:style w:type="paragraph" w:customStyle="1" w:styleId="xl30">
    <w:name w:val="xl30"/>
    <w:basedOn w:val="Normal"/>
    <w:rsid w:val="00C4109F"/>
    <w:pPr>
      <w:spacing w:before="100" w:beforeAutospacing="1" w:after="100" w:afterAutospacing="1"/>
      <w:jc w:val="center"/>
    </w:pPr>
    <w:rPr>
      <w:rFonts w:ascii="Arial" w:eastAsia="Arial Unicode MS" w:hAnsi="Arial" w:cs="Arial"/>
      <w:sz w:val="24"/>
      <w:szCs w:val="24"/>
    </w:rPr>
  </w:style>
  <w:style w:type="paragraph" w:customStyle="1" w:styleId="xl31">
    <w:name w:val="xl31"/>
    <w:basedOn w:val="Normal"/>
    <w:rsid w:val="00C4109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2">
    <w:name w:val="xl32"/>
    <w:basedOn w:val="Normal"/>
    <w:rsid w:val="00C4109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33">
    <w:name w:val="xl33"/>
    <w:basedOn w:val="Normal"/>
    <w:rsid w:val="00C4109F"/>
    <w:pPr>
      <w:pBdr>
        <w:left w:val="single" w:sz="4" w:space="0" w:color="auto"/>
        <w:bottom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34">
    <w:name w:val="xl34"/>
    <w:basedOn w:val="Normal"/>
    <w:rsid w:val="00C4109F"/>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35">
    <w:name w:val="xl35"/>
    <w:basedOn w:val="Normal"/>
    <w:rsid w:val="00C4109F"/>
    <w:pPr>
      <w:pBdr>
        <w:top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6">
    <w:name w:val="xl36"/>
    <w:basedOn w:val="Normal"/>
    <w:rsid w:val="00C4109F"/>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7">
    <w:name w:val="xl37"/>
    <w:basedOn w:val="Normal"/>
    <w:rsid w:val="00C4109F"/>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8">
    <w:name w:val="xl38"/>
    <w:basedOn w:val="Normal"/>
    <w:rsid w:val="00C4109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9">
    <w:name w:val="xl39"/>
    <w:basedOn w:val="Normal"/>
    <w:rsid w:val="00C4109F"/>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0">
    <w:name w:val="xl40"/>
    <w:basedOn w:val="Normal"/>
    <w:rsid w:val="00C4109F"/>
    <w:pPr>
      <w:spacing w:before="100" w:beforeAutospacing="1" w:after="100" w:afterAutospacing="1"/>
      <w:jc w:val="center"/>
    </w:pPr>
    <w:rPr>
      <w:rFonts w:ascii="Arial" w:eastAsia="Arial Unicode MS" w:hAnsi="Arial" w:cs="Arial"/>
      <w:b/>
      <w:bCs/>
      <w:sz w:val="24"/>
      <w:szCs w:val="24"/>
    </w:rPr>
  </w:style>
  <w:style w:type="paragraph" w:customStyle="1" w:styleId="xl41">
    <w:name w:val="xl41"/>
    <w:basedOn w:val="Normal"/>
    <w:rsid w:val="00C4109F"/>
    <w:pPr>
      <w:spacing w:before="100" w:beforeAutospacing="1" w:after="100" w:afterAutospacing="1"/>
      <w:jc w:val="center"/>
    </w:pPr>
    <w:rPr>
      <w:rFonts w:ascii="Arial" w:eastAsia="Arial Unicode MS" w:hAnsi="Arial" w:cs="Arial"/>
      <w:b/>
      <w:bCs/>
      <w:sz w:val="40"/>
      <w:szCs w:val="40"/>
    </w:rPr>
  </w:style>
  <w:style w:type="paragraph" w:customStyle="1" w:styleId="xl42">
    <w:name w:val="xl42"/>
    <w:basedOn w:val="Normal"/>
    <w:rsid w:val="00C4109F"/>
    <w:pPr>
      <w:spacing w:before="100" w:beforeAutospacing="1" w:after="100" w:afterAutospacing="1"/>
    </w:pPr>
    <w:rPr>
      <w:rFonts w:ascii="Arial" w:eastAsia="Arial Unicode MS" w:hAnsi="Arial" w:cs="Arial"/>
      <w:b/>
      <w:bCs/>
      <w:sz w:val="40"/>
      <w:szCs w:val="40"/>
    </w:rPr>
  </w:style>
  <w:style w:type="table" w:styleId="TableGrid">
    <w:name w:val="Table Grid"/>
    <w:basedOn w:val="TableNormal"/>
    <w:rsid w:val="00F57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050"/>
    <w:rPr>
      <w:rFonts w:ascii="Tahoma" w:hAnsi="Tahoma" w:cs="Tahoma"/>
      <w:sz w:val="16"/>
      <w:szCs w:val="16"/>
    </w:rPr>
  </w:style>
  <w:style w:type="paragraph" w:styleId="BodyTextIndent2">
    <w:name w:val="Body Text Indent 2"/>
    <w:basedOn w:val="Normal"/>
    <w:rsid w:val="009A0A50"/>
    <w:pPr>
      <w:ind w:left="360"/>
    </w:pPr>
    <w:rPr>
      <w:rFonts w:ascii="Arial" w:hAnsi="Arial"/>
      <w:spacing w:val="-5"/>
      <w:sz w:val="21"/>
    </w:rPr>
  </w:style>
  <w:style w:type="paragraph" w:styleId="TOC1">
    <w:name w:val="toc 1"/>
    <w:basedOn w:val="Normal"/>
    <w:next w:val="Normal"/>
    <w:autoRedefine/>
    <w:semiHidden/>
    <w:rsid w:val="009A0A50"/>
    <w:pPr>
      <w:spacing w:before="120" w:after="120"/>
    </w:pPr>
    <w:rPr>
      <w:b/>
      <w:caps/>
      <w:spacing w:val="-5"/>
      <w:lang w:val="nl-NL"/>
    </w:rPr>
  </w:style>
  <w:style w:type="paragraph" w:customStyle="1" w:styleId="CM21">
    <w:name w:val="CM21"/>
    <w:basedOn w:val="Normal"/>
    <w:next w:val="Normal"/>
    <w:rsid w:val="003209A9"/>
    <w:pPr>
      <w:widowControl w:val="0"/>
      <w:autoSpaceDE w:val="0"/>
      <w:autoSpaceDN w:val="0"/>
      <w:adjustRightInd w:val="0"/>
      <w:spacing w:after="280"/>
    </w:pPr>
    <w:rPr>
      <w:sz w:val="24"/>
      <w:szCs w:val="24"/>
    </w:rPr>
  </w:style>
  <w:style w:type="paragraph" w:styleId="BodyTextIndent">
    <w:name w:val="Body Text Indent"/>
    <w:basedOn w:val="Normal"/>
    <w:rsid w:val="00E63B32"/>
    <w:pPr>
      <w:spacing w:after="120"/>
      <w:ind w:left="360"/>
    </w:pPr>
  </w:style>
  <w:style w:type="paragraph" w:styleId="BodyText3">
    <w:name w:val="Body Text 3"/>
    <w:basedOn w:val="Normal"/>
    <w:rsid w:val="006724A3"/>
    <w:pPr>
      <w:spacing w:after="120"/>
    </w:pPr>
    <w:rPr>
      <w:sz w:val="16"/>
      <w:szCs w:val="16"/>
    </w:rPr>
  </w:style>
  <w:style w:type="character" w:customStyle="1" w:styleId="FooterChar">
    <w:name w:val="Footer Char"/>
    <w:basedOn w:val="DefaultParagraphFont"/>
    <w:link w:val="Footer"/>
    <w:uiPriority w:val="99"/>
    <w:rsid w:val="00F10637"/>
  </w:style>
  <w:style w:type="paragraph" w:styleId="ListParagraph">
    <w:name w:val="List Paragraph"/>
    <w:basedOn w:val="Normal"/>
    <w:uiPriority w:val="34"/>
    <w:qFormat/>
    <w:rsid w:val="0080081E"/>
    <w:pPr>
      <w:ind w:left="720"/>
      <w:contextualSpacing/>
    </w:pPr>
  </w:style>
  <w:style w:type="character" w:styleId="Hyperlink">
    <w:name w:val="Hyperlink"/>
    <w:basedOn w:val="DefaultParagraphFont"/>
    <w:uiPriority w:val="99"/>
    <w:unhideWhenUsed/>
    <w:rsid w:val="00BC4C92"/>
    <w:rPr>
      <w:color w:val="0000FF" w:themeColor="hyperlink"/>
      <w:u w:val="single"/>
    </w:rPr>
  </w:style>
  <w:style w:type="character" w:customStyle="1" w:styleId="HeaderChar">
    <w:name w:val="Header Char"/>
    <w:basedOn w:val="DefaultParagraphFont"/>
    <w:link w:val="Header"/>
    <w:uiPriority w:val="99"/>
    <w:rsid w:val="0019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459634">
      <w:bodyDiv w:val="1"/>
      <w:marLeft w:val="0"/>
      <w:marRight w:val="0"/>
      <w:marTop w:val="0"/>
      <w:marBottom w:val="0"/>
      <w:divBdr>
        <w:top w:val="none" w:sz="0" w:space="0" w:color="auto"/>
        <w:left w:val="none" w:sz="0" w:space="0" w:color="auto"/>
        <w:bottom w:val="none" w:sz="0" w:space="0" w:color="auto"/>
        <w:right w:val="none" w:sz="0" w:space="0" w:color="auto"/>
      </w:divBdr>
    </w:div>
    <w:div w:id="1479496266">
      <w:bodyDiv w:val="1"/>
      <w:marLeft w:val="0"/>
      <w:marRight w:val="0"/>
      <w:marTop w:val="0"/>
      <w:marBottom w:val="0"/>
      <w:divBdr>
        <w:top w:val="none" w:sz="0" w:space="0" w:color="auto"/>
        <w:left w:val="none" w:sz="0" w:space="0" w:color="auto"/>
        <w:bottom w:val="none" w:sz="0" w:space="0" w:color="auto"/>
        <w:right w:val="none" w:sz="0" w:space="0" w:color="auto"/>
      </w:divBdr>
    </w:div>
    <w:div w:id="1541866453">
      <w:bodyDiv w:val="1"/>
      <w:marLeft w:val="0"/>
      <w:marRight w:val="0"/>
      <w:marTop w:val="0"/>
      <w:marBottom w:val="0"/>
      <w:divBdr>
        <w:top w:val="none" w:sz="0" w:space="0" w:color="auto"/>
        <w:left w:val="none" w:sz="0" w:space="0" w:color="auto"/>
        <w:bottom w:val="none" w:sz="0" w:space="0" w:color="auto"/>
        <w:right w:val="none" w:sz="0" w:space="0" w:color="auto"/>
      </w:divBdr>
    </w:div>
    <w:div w:id="195258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simpson\Desktop\Managed%20Services%20Toolkit\Original%20Format\1%20TEMPLATE%20-%20Managed%20Services%20Remote%20Help%20Desk%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D842636D0C394E9B7541550F469CF8" ma:contentTypeVersion="0" ma:contentTypeDescription="Create a new document." ma:contentTypeScope="" ma:versionID="209198310d07ad598fe463ccc1754cc8">
  <xsd:schema xmlns:xsd="http://www.w3.org/2001/XMLSchema" xmlns:xs="http://www.w3.org/2001/XMLSchema" xmlns:p="http://schemas.microsoft.com/office/2006/metadata/properties" targetNamespace="http://schemas.microsoft.com/office/2006/metadata/properties" ma:root="true" ma:fieldsID="90150d4b5d29ec306f60eb89b774fea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0A10B-32F0-4F62-B112-E6B7E6467786}">
  <ds:schemaRefs>
    <ds:schemaRef ds:uri="http://schemas.microsoft.com/sharepoint/v3/contenttype/forms"/>
  </ds:schemaRefs>
</ds:datastoreItem>
</file>

<file path=customXml/itemProps2.xml><?xml version="1.0" encoding="utf-8"?>
<ds:datastoreItem xmlns:ds="http://schemas.openxmlformats.org/officeDocument/2006/customXml" ds:itemID="{C605CCEF-FA61-4C1F-99D3-35EE1801D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B7E779-C66D-42C9-A0F7-F6A28BC2C8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09F0AF-0275-457C-A37E-DA5B4F7D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TEMPLATE - Managed Services Remote Help Desk Agreement.dot</Template>
  <TotalTime>0</TotalTime>
  <Pages>2</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Arntson</dc:creator>
  <cp:lastModifiedBy>Lisa Struck</cp:lastModifiedBy>
  <cp:revision>2</cp:revision>
  <cp:lastPrinted>2007-07-19T19:00:00Z</cp:lastPrinted>
  <dcterms:created xsi:type="dcterms:W3CDTF">2016-09-20T23:44:00Z</dcterms:created>
  <dcterms:modified xsi:type="dcterms:W3CDTF">2016-09-20T23:44:00Z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0x01010049D842636D0C394E9B7541550F469CF8</vt:lpwstr>
  </property>
</Properties>
</file>